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D113B1" w14:textId="77777777" w:rsidR="007148D1" w:rsidRDefault="007148D1" w:rsidP="007148D1">
      <w:pPr>
        <w:pStyle w:val="standard"/>
      </w:pPr>
      <w:r>
        <w:rPr>
          <w:rFonts w:ascii="Arial" w:hAnsi="Arial" w:cs="Arial"/>
          <w:b/>
          <w:bCs/>
        </w:rPr>
        <w:t xml:space="preserve">Depositional environment and geochemical conditions in the Caledonian foredeep basin preserved in early-diagenetic and sedimentary carbonates and (C, O, S) isotope signature of Silurian mudrocks in SE Poland </w:t>
      </w:r>
      <w:r>
        <w:rPr>
          <w:rFonts w:ascii="Arial" w:hAnsi="Arial" w:cs="Arial"/>
        </w:rPr>
        <w:t>(</w:t>
      </w:r>
      <w:r>
        <w:rPr>
          <w:rFonts w:ascii="Arial" w:hAnsi="Arial" w:cs="Arial"/>
          <w:i/>
          <w:iCs/>
        </w:rPr>
        <w:t>Środowisko depozycji i warunki geochemiczne w kaledońskim basenie przedgórskim utrwalone we wczesnodiagenetycznych i osadowych węglanach oraz sygnaturze izotopowej (węgla, tlenu, siarki) sylurskich mułowców SE Polski</w:t>
      </w:r>
      <w:r>
        <w:rPr>
          <w:rFonts w:ascii="Arial" w:hAnsi="Arial" w:cs="Arial"/>
        </w:rPr>
        <w:t>)</w:t>
      </w:r>
    </w:p>
    <w:p w14:paraId="6AED518D" w14:textId="77777777" w:rsidR="007148D1" w:rsidRDefault="007148D1" w:rsidP="007148D1">
      <w:pPr>
        <w:pStyle w:val="standard"/>
        <w:spacing w:line="360" w:lineRule="auto"/>
      </w:pPr>
      <w:r>
        <w:rPr>
          <w:rFonts w:ascii="Arial" w:hAnsi="Arial" w:cs="Arial"/>
          <w:lang w:val="en-GB"/>
        </w:rPr>
        <w:t xml:space="preserve">The aim of proposed Ph.D. project is the reconstruction of sedimentary environment (including depositional processes) and early-diagenetic conditions as well as the identification of biogeochemical events in the Caledonian foredeep basin of Baltica during the Wenlock and Ludlow time span. The sedimentary succession of this stratigraphic interval is dominated by graptolitic dark grey/black mudstones that subjected to a significant compaction that obscured their primary sedimentary structures. The project is dedicated to carbonate concretions and calcified tuffites, which are archives of primary depositional processes in mud-dominated Wenlock-Ludlow basin as well as early-diagenetic conditions favouring selective carbonate precipitation in fine-grained terrigenous sediment. Moreover, the presence of detrital limestone interbeds provides the opportunity to reconstruct depositional conditions in this apparently low-energy basin. The research is going to be conducted on drilling cores and natural outcrops in the south-eastern Poland providing insight into stratigraphically continuous succession of Wenlock-Ludlow graptolitic shales (mudstones). The early-diagenetic aspect of carbonate precipitation needs geochemical approach including C- and O- isotope composition of carbonate phase, which is used to recognition of inorganic carbon sources in parent pore waters and secondary alteration at increased temperatures. Moreover, the </w:t>
      </w:r>
      <w:r>
        <w:rPr>
          <w:rFonts w:ascii="Symbol" w:hAnsi="Symbol"/>
          <w:lang w:val="en-GB"/>
        </w:rPr>
        <w:t>d</w:t>
      </w:r>
      <w:r>
        <w:rPr>
          <w:rFonts w:ascii="Arial" w:hAnsi="Arial" w:cs="Arial"/>
          <w:vertAlign w:val="superscript"/>
          <w:lang w:val="en-GB"/>
        </w:rPr>
        <w:t>13</w:t>
      </w:r>
      <w:r>
        <w:rPr>
          <w:rFonts w:ascii="Arial" w:hAnsi="Arial" w:cs="Arial"/>
          <w:lang w:val="en-GB"/>
        </w:rPr>
        <w:t>C</w:t>
      </w:r>
      <w:r>
        <w:rPr>
          <w:rFonts w:ascii="Arial" w:hAnsi="Arial" w:cs="Arial"/>
          <w:vertAlign w:val="subscript"/>
          <w:lang w:val="en-GB"/>
        </w:rPr>
        <w:t>org</w:t>
      </w:r>
      <w:r>
        <w:rPr>
          <w:rFonts w:ascii="Arial" w:hAnsi="Arial" w:cs="Arial"/>
          <w:lang w:val="en-GB"/>
        </w:rPr>
        <w:t xml:space="preserve"> and </w:t>
      </w:r>
      <w:r>
        <w:rPr>
          <w:rFonts w:ascii="Symbol" w:hAnsi="Symbol"/>
          <w:lang w:val="en-GB"/>
        </w:rPr>
        <w:t>d</w:t>
      </w:r>
      <w:r>
        <w:rPr>
          <w:rFonts w:ascii="Arial" w:hAnsi="Arial" w:cs="Arial"/>
          <w:vertAlign w:val="superscript"/>
          <w:lang w:val="en-GB"/>
        </w:rPr>
        <w:t>34</w:t>
      </w:r>
      <w:r>
        <w:rPr>
          <w:rFonts w:ascii="Arial" w:hAnsi="Arial" w:cs="Arial"/>
          <w:lang w:val="en-GB"/>
        </w:rPr>
        <w:t>S</w:t>
      </w:r>
      <w:r>
        <w:rPr>
          <w:rFonts w:ascii="Arial" w:hAnsi="Arial" w:cs="Arial"/>
          <w:vertAlign w:val="subscript"/>
          <w:lang w:val="en-GB"/>
        </w:rPr>
        <w:t>pyrite</w:t>
      </w:r>
      <w:r>
        <w:rPr>
          <w:rFonts w:ascii="Arial" w:hAnsi="Arial" w:cs="Arial"/>
          <w:lang w:val="en-GB"/>
        </w:rPr>
        <w:t xml:space="preserve"> values of hosting mudstones can be used as valuable supporting indicators of redox conditions and biogeochemical events documented in the Silurian isotope geochemistry and biotic record.</w:t>
      </w:r>
    </w:p>
    <w:p w14:paraId="6FC9B28B" w14:textId="6C09DBB1" w:rsidR="001F0EA1" w:rsidRPr="00514A46" w:rsidRDefault="001F0EA1" w:rsidP="001F0EA1">
      <w:pPr>
        <w:spacing w:after="0"/>
        <w:rPr>
          <w:iCs/>
        </w:rPr>
      </w:pPr>
    </w:p>
    <w:sectPr w:rsidR="001F0EA1" w:rsidRPr="00514A46">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A0093DC"/>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50075D88"/>
    <w:multiLevelType w:val="hybridMultilevel"/>
    <w:tmpl w:val="95A45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D5834FA"/>
    <w:multiLevelType w:val="hybridMultilevel"/>
    <w:tmpl w:val="972C0B7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3" w15:restartNumberingAfterBreak="0">
    <w:nsid w:val="602E0FAD"/>
    <w:multiLevelType w:val="hybridMultilevel"/>
    <w:tmpl w:val="42AE7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44533130">
    <w:abstractNumId w:val="0"/>
  </w:num>
  <w:num w:numId="2" w16cid:durableId="1933776209">
    <w:abstractNumId w:val="1"/>
  </w:num>
  <w:num w:numId="3" w16cid:durableId="1407335236">
    <w:abstractNumId w:val="2"/>
  </w:num>
  <w:num w:numId="4" w16cid:durableId="6006500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34D1"/>
    <w:rsid w:val="000406E9"/>
    <w:rsid w:val="00144B1C"/>
    <w:rsid w:val="00163BE1"/>
    <w:rsid w:val="001B023E"/>
    <w:rsid w:val="001F0EA1"/>
    <w:rsid w:val="002A6076"/>
    <w:rsid w:val="002B0B68"/>
    <w:rsid w:val="00480503"/>
    <w:rsid w:val="005034D1"/>
    <w:rsid w:val="00514A46"/>
    <w:rsid w:val="005871F5"/>
    <w:rsid w:val="0061470A"/>
    <w:rsid w:val="006D0134"/>
    <w:rsid w:val="006D1E7C"/>
    <w:rsid w:val="007148D1"/>
    <w:rsid w:val="00717547"/>
    <w:rsid w:val="00722CF5"/>
    <w:rsid w:val="007D5D16"/>
    <w:rsid w:val="009717BC"/>
    <w:rsid w:val="009A71BB"/>
    <w:rsid w:val="00A546EF"/>
    <w:rsid w:val="00AB0F79"/>
    <w:rsid w:val="00AC6A39"/>
    <w:rsid w:val="00B0054E"/>
    <w:rsid w:val="00B30955"/>
    <w:rsid w:val="00D904D5"/>
    <w:rsid w:val="00DA528F"/>
    <w:rsid w:val="00DF18C0"/>
    <w:rsid w:val="00E0333A"/>
    <w:rsid w:val="00E65B89"/>
    <w:rsid w:val="00F07D08"/>
    <w:rsid w:val="00F83F4D"/>
    <w:rsid w:val="00FB7B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B6F5A"/>
  <w15:docId w15:val="{8201B80F-6A34-0046-9A91-7A1D6088B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Listapunktowana">
    <w:name w:val="List Bullet"/>
    <w:basedOn w:val="Normalny"/>
    <w:rsid w:val="005034D1"/>
    <w:pPr>
      <w:numPr>
        <w:numId w:val="1"/>
      </w:numPr>
      <w:spacing w:after="0" w:line="240" w:lineRule="auto"/>
    </w:pPr>
    <w:rPr>
      <w:rFonts w:ascii="Times New Roman" w:eastAsia="Times New Roman" w:hAnsi="Times New Roman" w:cs="Times New Roman"/>
      <w:sz w:val="24"/>
      <w:szCs w:val="24"/>
      <w:lang w:val="pl-PL" w:eastAsia="pl-PL"/>
    </w:rPr>
  </w:style>
  <w:style w:type="paragraph" w:customStyle="1" w:styleId="FNRNormal">
    <w:name w:val="FNR Normal"/>
    <w:qFormat/>
    <w:rsid w:val="005034D1"/>
    <w:pPr>
      <w:spacing w:before="200" w:after="120"/>
      <w:jc w:val="both"/>
    </w:pPr>
    <w:rPr>
      <w:rFonts w:ascii="Arial" w:eastAsia="Times New Roman" w:hAnsi="Arial" w:cs="Arial"/>
      <w:sz w:val="20"/>
      <w:lang w:val="en-GB" w:bidi="en-US"/>
    </w:rPr>
  </w:style>
  <w:style w:type="character" w:customStyle="1" w:styleId="blueitalic">
    <w:name w:val="blue italic"/>
    <w:qFormat/>
    <w:rsid w:val="005034D1"/>
    <w:rPr>
      <w:i/>
      <w:color w:val="0000FF"/>
    </w:rPr>
  </w:style>
  <w:style w:type="paragraph" w:styleId="Akapitzlist">
    <w:name w:val="List Paragraph"/>
    <w:basedOn w:val="Normalny"/>
    <w:uiPriority w:val="34"/>
    <w:qFormat/>
    <w:rsid w:val="00FB7BE2"/>
    <w:pPr>
      <w:ind w:left="720"/>
      <w:contextualSpacing/>
    </w:pPr>
  </w:style>
  <w:style w:type="character" w:styleId="Hipercze">
    <w:name w:val="Hyperlink"/>
    <w:basedOn w:val="Domylnaczcionkaakapitu"/>
    <w:uiPriority w:val="99"/>
    <w:semiHidden/>
    <w:unhideWhenUsed/>
    <w:rsid w:val="001B023E"/>
    <w:rPr>
      <w:color w:val="0000FF" w:themeColor="hyperlink"/>
      <w:u w:val="single"/>
    </w:rPr>
  </w:style>
  <w:style w:type="paragraph" w:customStyle="1" w:styleId="standard">
    <w:name w:val="standard"/>
    <w:basedOn w:val="Normalny"/>
    <w:rsid w:val="007148D1"/>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618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297</Words>
  <Characters>1785</Characters>
  <Application>Microsoft Office Word</Application>
  <DocSecurity>0</DocSecurity>
  <Lines>14</Lines>
  <Paragraphs>4</Paragraphs>
  <ScaleCrop>false</ScaleCrop>
  <HeadingPairs>
    <vt:vector size="2" baseType="variant">
      <vt:variant>
        <vt:lpstr>Tytuł</vt:lpstr>
      </vt:variant>
      <vt:variant>
        <vt:i4>1</vt:i4>
      </vt:variant>
    </vt:vector>
  </HeadingPairs>
  <TitlesOfParts>
    <vt:vector size="1" baseType="lpstr">
      <vt:lpstr/>
    </vt:vector>
  </TitlesOfParts>
  <Company>PIG</Company>
  <LinksUpToDate>false</LinksUpToDate>
  <CharactersWithSpaces>2078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Jarosiński</dc:creator>
  <cp:lastModifiedBy>Microsoft Office User</cp:lastModifiedBy>
  <cp:revision>24</cp:revision>
  <dcterms:created xsi:type="dcterms:W3CDTF">2023-09-12T14:08:00Z</dcterms:created>
  <dcterms:modified xsi:type="dcterms:W3CDTF">2023-09-19T15:44:00Z</dcterms:modified>
</cp:coreProperties>
</file>