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6B6437" w14:textId="77777777" w:rsidR="00FA6368" w:rsidRDefault="00FA6368" w:rsidP="00FA6368">
      <w:pPr>
        <w:pStyle w:val="standard"/>
        <w:pageBreakBefore/>
      </w:pPr>
      <w:r>
        <w:rPr>
          <w:rFonts w:ascii="Arial" w:hAnsi="Arial" w:cs="Arial"/>
          <w:b/>
          <w:bCs/>
          <w:lang w:val="en-GB"/>
        </w:rPr>
        <w:t xml:space="preserve">Facies architecture, depositional environments and carbon isotope signature of Triassic carbonate platform in the Germanic Basin of SE Poland </w:t>
      </w:r>
      <w:r>
        <w:rPr>
          <w:rFonts w:ascii="Arial" w:hAnsi="Arial" w:cs="Arial"/>
          <w:i/>
          <w:iCs/>
          <w:lang w:val="en-GB"/>
        </w:rPr>
        <w:t>(Architektura facjalna, środowiska depozycyjne i sygnatura izotopowa węgla triasowej platformy węglanowej w basenie germańskim SE Polski)</w:t>
      </w:r>
    </w:p>
    <w:p w14:paraId="17F05605" w14:textId="77777777" w:rsidR="00FA6368" w:rsidRDefault="00FA6368" w:rsidP="00FA6368">
      <w:pPr>
        <w:pStyle w:val="standard"/>
        <w:spacing w:line="360" w:lineRule="auto"/>
        <w:ind w:hanging="17"/>
        <w:jc w:val="both"/>
      </w:pPr>
      <w:r>
        <w:rPr>
          <w:rFonts w:ascii="Arial" w:hAnsi="Arial" w:cs="Arial"/>
          <w:lang w:val="en-GB"/>
        </w:rPr>
        <w:t xml:space="preserve">The proposed Ph.D. project is focused on sedimentological studies of the upper Olenekian and Anisian (Muschelkalk) carbonate succession in SE Poland, which provides insight into the Triassic carbonate platform of the SE Germanic Basin. Since the late Olenekian and throughout the Middle Triassic this basin was a marginal sea in the northern Tethys domain. The research material for the Ph.D. project will include drilling cores and natural outcrops. Their detailed sedimentological examination focused on sedimentary, erosional and deformational structures as well as trace fossils will provide basic informations for the identification of sedimentary facies and sequence stratigraphic framework. This approach will be supplemented by the description of carbonate microfacies and diagenetic features using standard petrographic techniques. In turn, the </w:t>
      </w:r>
      <w:r>
        <w:rPr>
          <w:rFonts w:ascii="Symbol" w:hAnsi="Symbol"/>
          <w:lang w:val="en-GB"/>
        </w:rPr>
        <w:t>d</w:t>
      </w:r>
      <w:r>
        <w:rPr>
          <w:rFonts w:ascii="Arial" w:hAnsi="Arial" w:cs="Arial"/>
          <w:vertAlign w:val="superscript"/>
          <w:lang w:val="en-GB"/>
        </w:rPr>
        <w:t>13</w:t>
      </w:r>
      <w:r>
        <w:rPr>
          <w:rFonts w:ascii="Arial" w:hAnsi="Arial" w:cs="Arial"/>
          <w:lang w:val="en-GB"/>
        </w:rPr>
        <w:t xml:space="preserve">C and </w:t>
      </w:r>
      <w:r>
        <w:rPr>
          <w:rFonts w:ascii="Symbol" w:hAnsi="Symbol"/>
          <w:lang w:val="en-GB"/>
        </w:rPr>
        <w:t>d</w:t>
      </w:r>
      <w:r>
        <w:rPr>
          <w:rFonts w:ascii="Arial" w:hAnsi="Arial" w:cs="Arial"/>
          <w:vertAlign w:val="superscript"/>
          <w:lang w:val="en-GB"/>
        </w:rPr>
        <w:t>18</w:t>
      </w:r>
      <w:r>
        <w:rPr>
          <w:rFonts w:ascii="Arial" w:hAnsi="Arial" w:cs="Arial"/>
          <w:lang w:val="en-GB"/>
        </w:rPr>
        <w:t>O values allow to recognize the influence of global and local climate conditions on the evolution of Triassic carbonate platform. The final result of proposed Ph.D. project will be the reconstruction of facies architecture, evolution of sedimentary environments and depositional cycles in the Triassic carbonate platform of the SE Germanic Basin.</w:t>
      </w:r>
    </w:p>
    <w:p w14:paraId="6FC9B28B" w14:textId="6C09DBB1" w:rsidR="001F0EA1" w:rsidRPr="00FA6368" w:rsidRDefault="001F0EA1" w:rsidP="00FA6368"/>
    <w:sectPr w:rsidR="001F0EA1" w:rsidRPr="00FA6368">
      <w:pgSz w:w="12240" w:h="15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2A0093DC"/>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50075D88"/>
    <w:multiLevelType w:val="hybridMultilevel"/>
    <w:tmpl w:val="95A450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D5834FA"/>
    <w:multiLevelType w:val="hybridMultilevel"/>
    <w:tmpl w:val="972C0B74"/>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3" w15:restartNumberingAfterBreak="0">
    <w:nsid w:val="602E0FAD"/>
    <w:multiLevelType w:val="hybridMultilevel"/>
    <w:tmpl w:val="42AE78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44533130">
    <w:abstractNumId w:val="0"/>
  </w:num>
  <w:num w:numId="2" w16cid:durableId="1933776209">
    <w:abstractNumId w:val="1"/>
  </w:num>
  <w:num w:numId="3" w16cid:durableId="1407335236">
    <w:abstractNumId w:val="2"/>
  </w:num>
  <w:num w:numId="4" w16cid:durableId="60065003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9"/>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034D1"/>
    <w:rsid w:val="000406E9"/>
    <w:rsid w:val="00144B1C"/>
    <w:rsid w:val="00163BE1"/>
    <w:rsid w:val="001B023E"/>
    <w:rsid w:val="001F0EA1"/>
    <w:rsid w:val="002A6076"/>
    <w:rsid w:val="002B0B68"/>
    <w:rsid w:val="00480503"/>
    <w:rsid w:val="005034D1"/>
    <w:rsid w:val="00514A46"/>
    <w:rsid w:val="005871F5"/>
    <w:rsid w:val="0061470A"/>
    <w:rsid w:val="006D0134"/>
    <w:rsid w:val="006D1E7C"/>
    <w:rsid w:val="007148D1"/>
    <w:rsid w:val="00717547"/>
    <w:rsid w:val="00722CF5"/>
    <w:rsid w:val="007D5D16"/>
    <w:rsid w:val="009717BC"/>
    <w:rsid w:val="009A71BB"/>
    <w:rsid w:val="00A546EF"/>
    <w:rsid w:val="00AB0F79"/>
    <w:rsid w:val="00AC6A39"/>
    <w:rsid w:val="00B0054E"/>
    <w:rsid w:val="00B30955"/>
    <w:rsid w:val="00D904D5"/>
    <w:rsid w:val="00DA528F"/>
    <w:rsid w:val="00DF18C0"/>
    <w:rsid w:val="00E0333A"/>
    <w:rsid w:val="00E65B89"/>
    <w:rsid w:val="00F07D08"/>
    <w:rsid w:val="00F83F4D"/>
    <w:rsid w:val="00FA6368"/>
    <w:rsid w:val="00FB7B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5B6F5A"/>
  <w15:docId w15:val="{8201B80F-6A34-0046-9A91-7A1D6088BE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Listapunktowana">
    <w:name w:val="List Bullet"/>
    <w:basedOn w:val="Normalny"/>
    <w:rsid w:val="005034D1"/>
    <w:pPr>
      <w:numPr>
        <w:numId w:val="1"/>
      </w:numPr>
      <w:spacing w:after="0" w:line="240" w:lineRule="auto"/>
    </w:pPr>
    <w:rPr>
      <w:rFonts w:ascii="Times New Roman" w:eastAsia="Times New Roman" w:hAnsi="Times New Roman" w:cs="Times New Roman"/>
      <w:sz w:val="24"/>
      <w:szCs w:val="24"/>
      <w:lang w:val="pl-PL" w:eastAsia="pl-PL"/>
    </w:rPr>
  </w:style>
  <w:style w:type="paragraph" w:customStyle="1" w:styleId="FNRNormal">
    <w:name w:val="FNR Normal"/>
    <w:qFormat/>
    <w:rsid w:val="005034D1"/>
    <w:pPr>
      <w:spacing w:before="200" w:after="120"/>
      <w:jc w:val="both"/>
    </w:pPr>
    <w:rPr>
      <w:rFonts w:ascii="Arial" w:eastAsia="Times New Roman" w:hAnsi="Arial" w:cs="Arial"/>
      <w:sz w:val="20"/>
      <w:lang w:val="en-GB" w:bidi="en-US"/>
    </w:rPr>
  </w:style>
  <w:style w:type="character" w:customStyle="1" w:styleId="blueitalic">
    <w:name w:val="blue italic"/>
    <w:qFormat/>
    <w:rsid w:val="005034D1"/>
    <w:rPr>
      <w:i/>
      <w:color w:val="0000FF"/>
    </w:rPr>
  </w:style>
  <w:style w:type="paragraph" w:styleId="Akapitzlist">
    <w:name w:val="List Paragraph"/>
    <w:basedOn w:val="Normalny"/>
    <w:uiPriority w:val="34"/>
    <w:qFormat/>
    <w:rsid w:val="00FB7BE2"/>
    <w:pPr>
      <w:ind w:left="720"/>
      <w:contextualSpacing/>
    </w:pPr>
  </w:style>
  <w:style w:type="character" w:styleId="Hipercze">
    <w:name w:val="Hyperlink"/>
    <w:basedOn w:val="Domylnaczcionkaakapitu"/>
    <w:uiPriority w:val="99"/>
    <w:semiHidden/>
    <w:unhideWhenUsed/>
    <w:rsid w:val="001B023E"/>
    <w:rPr>
      <w:color w:val="0000FF" w:themeColor="hyperlink"/>
      <w:u w:val="single"/>
    </w:rPr>
  </w:style>
  <w:style w:type="paragraph" w:customStyle="1" w:styleId="standard">
    <w:name w:val="standard"/>
    <w:basedOn w:val="Normalny"/>
    <w:rsid w:val="007148D1"/>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9618644">
      <w:bodyDiv w:val="1"/>
      <w:marLeft w:val="0"/>
      <w:marRight w:val="0"/>
      <w:marTop w:val="0"/>
      <w:marBottom w:val="0"/>
      <w:divBdr>
        <w:top w:val="none" w:sz="0" w:space="0" w:color="auto"/>
        <w:left w:val="none" w:sz="0" w:space="0" w:color="auto"/>
        <w:bottom w:val="none" w:sz="0" w:space="0" w:color="auto"/>
        <w:right w:val="none" w:sz="0" w:space="0" w:color="auto"/>
      </w:divBdr>
    </w:div>
    <w:div w:id="2056537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213</Words>
  <Characters>1281</Characters>
  <Application>Microsoft Office Word</Application>
  <DocSecurity>0</DocSecurity>
  <Lines>10</Lines>
  <Paragraphs>2</Paragraphs>
  <ScaleCrop>false</ScaleCrop>
  <HeadingPairs>
    <vt:vector size="2" baseType="variant">
      <vt:variant>
        <vt:lpstr>Tytuł</vt:lpstr>
      </vt:variant>
      <vt:variant>
        <vt:i4>1</vt:i4>
      </vt:variant>
    </vt:vector>
  </HeadingPairs>
  <TitlesOfParts>
    <vt:vector size="1" baseType="lpstr">
      <vt:lpstr/>
    </vt:vector>
  </TitlesOfParts>
  <Company>PIG</Company>
  <LinksUpToDate>false</LinksUpToDate>
  <CharactersWithSpaces>1492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Jarosiński</dc:creator>
  <cp:lastModifiedBy>Microsoft Office User</cp:lastModifiedBy>
  <cp:revision>25</cp:revision>
  <dcterms:created xsi:type="dcterms:W3CDTF">2023-09-12T14:08:00Z</dcterms:created>
  <dcterms:modified xsi:type="dcterms:W3CDTF">2023-09-19T15:44:00Z</dcterms:modified>
</cp:coreProperties>
</file>