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1208" w:rsidRPr="00BC6DFF" w:rsidRDefault="00621208" w:rsidP="00621208">
      <w:pPr>
        <w:spacing w:after="0" w:line="360" w:lineRule="auto"/>
        <w:jc w:val="center"/>
        <w:textAlignment w:val="center"/>
        <w:rPr>
          <w:rFonts w:ascii="High Tower Text" w:hAnsi="High Tower Text"/>
          <w:b/>
          <w:color w:val="FF9933"/>
          <w:sz w:val="28"/>
          <w:szCs w:val="28"/>
        </w:rPr>
      </w:pPr>
      <w:r w:rsidRPr="00BC6DFF">
        <w:rPr>
          <w:rFonts w:ascii="High Tower Text" w:hAnsi="High Tower Text"/>
          <w:b/>
          <w:color w:val="FF9933"/>
          <w:sz w:val="28"/>
          <w:szCs w:val="28"/>
        </w:rPr>
        <w:t>Program Konferencji</w:t>
      </w:r>
    </w:p>
    <w:p w:rsidR="00BC4B92" w:rsidRPr="00BC6DFF" w:rsidRDefault="00BC4B92" w:rsidP="003717AD">
      <w:pPr>
        <w:spacing w:after="0" w:line="360" w:lineRule="auto"/>
        <w:ind w:left="-142" w:right="-143"/>
        <w:jc w:val="center"/>
        <w:textAlignment w:val="center"/>
        <w:rPr>
          <w:rFonts w:ascii="High Tower Text" w:hAnsi="High Tower Text" w:cs="Arial"/>
          <w:b/>
          <w:color w:val="FF9933"/>
          <w:sz w:val="28"/>
          <w:szCs w:val="28"/>
        </w:rPr>
      </w:pPr>
      <w:r w:rsidRPr="00BC6DFF">
        <w:rPr>
          <w:rFonts w:ascii="High Tower Text" w:hAnsi="High Tower Text" w:cs="Arial"/>
          <w:b/>
          <w:color w:val="FF9933"/>
          <w:sz w:val="28"/>
          <w:szCs w:val="28"/>
        </w:rPr>
        <w:t>"</w:t>
      </w:r>
      <w:r w:rsidR="003717AD" w:rsidRPr="00BC6DFF">
        <w:rPr>
          <w:rFonts w:ascii="High Tower Text" w:hAnsi="High Tower Text"/>
          <w:b/>
          <w:color w:val="FF9933"/>
          <w:sz w:val="28"/>
          <w:szCs w:val="28"/>
        </w:rPr>
        <w:t>Nowoczesne rozwi</w:t>
      </w:r>
      <w:r w:rsidR="003717AD" w:rsidRPr="00BC6DFF">
        <w:rPr>
          <w:rFonts w:ascii="Times New Roman" w:hAnsi="Times New Roman" w:cs="Times New Roman"/>
          <w:b/>
          <w:color w:val="FF9933"/>
          <w:sz w:val="28"/>
          <w:szCs w:val="28"/>
        </w:rPr>
        <w:t>ą</w:t>
      </w:r>
      <w:r w:rsidR="003717AD" w:rsidRPr="00BC6DFF">
        <w:rPr>
          <w:rFonts w:ascii="High Tower Text" w:hAnsi="High Tower Text"/>
          <w:b/>
          <w:color w:val="FF9933"/>
          <w:sz w:val="28"/>
          <w:szCs w:val="28"/>
        </w:rPr>
        <w:t>zania w programie Rozw</w:t>
      </w:r>
      <w:r w:rsidR="003717AD" w:rsidRPr="00BC6DFF">
        <w:rPr>
          <w:rFonts w:ascii="High Tower Text" w:hAnsi="High Tower Text" w:cs="High Tower Text"/>
          <w:b/>
          <w:color w:val="FF9933"/>
          <w:sz w:val="28"/>
          <w:szCs w:val="28"/>
        </w:rPr>
        <w:t>ó</w:t>
      </w:r>
      <w:r w:rsidR="003717AD" w:rsidRPr="00BC6DFF">
        <w:rPr>
          <w:rFonts w:ascii="High Tower Text" w:hAnsi="High Tower Text"/>
          <w:b/>
          <w:color w:val="FF9933"/>
          <w:sz w:val="28"/>
          <w:szCs w:val="28"/>
        </w:rPr>
        <w:t>j Innowacji Drogowych</w:t>
      </w:r>
      <w:r w:rsidRPr="00BC6DFF">
        <w:rPr>
          <w:rFonts w:ascii="High Tower Text" w:hAnsi="High Tower Text" w:cs="Arial"/>
          <w:b/>
          <w:color w:val="FF9933"/>
          <w:sz w:val="28"/>
          <w:szCs w:val="28"/>
        </w:rPr>
        <w:t>"</w:t>
      </w:r>
    </w:p>
    <w:p w:rsidR="00356F4D" w:rsidRPr="00BC6DFF" w:rsidRDefault="00356F4D" w:rsidP="00A70DBC">
      <w:pPr>
        <w:spacing w:after="0"/>
        <w:jc w:val="center"/>
        <w:rPr>
          <w:rFonts w:ascii="High Tower Text" w:hAnsi="High Tower Text"/>
          <w:color w:val="FF9933"/>
          <w:sz w:val="24"/>
          <w:szCs w:val="24"/>
        </w:rPr>
      </w:pPr>
    </w:p>
    <w:p w:rsidR="003717AD" w:rsidRPr="00BC6DFF" w:rsidRDefault="003717AD" w:rsidP="003717AD">
      <w:pPr>
        <w:spacing w:after="0" w:line="360" w:lineRule="auto"/>
        <w:jc w:val="center"/>
        <w:textAlignment w:val="center"/>
        <w:rPr>
          <w:rFonts w:ascii="High Tower Text" w:hAnsi="High Tower Text"/>
          <w:color w:val="FF9933"/>
          <w:sz w:val="28"/>
          <w:szCs w:val="28"/>
        </w:rPr>
      </w:pPr>
      <w:r w:rsidRPr="00BC6DFF">
        <w:rPr>
          <w:rFonts w:ascii="High Tower Text" w:hAnsi="High Tower Text"/>
          <w:color w:val="FF9933"/>
          <w:sz w:val="28"/>
          <w:szCs w:val="28"/>
        </w:rPr>
        <w:t>9 maja 2017 r.</w:t>
      </w:r>
    </w:p>
    <w:p w:rsidR="003717AD" w:rsidRPr="00A12F09" w:rsidRDefault="003717AD" w:rsidP="00A70DBC">
      <w:pPr>
        <w:spacing w:after="0"/>
        <w:jc w:val="center"/>
        <w:rPr>
          <w:color w:val="002060"/>
          <w:sz w:val="24"/>
          <w:szCs w:val="24"/>
        </w:rPr>
      </w:pPr>
    </w:p>
    <w:p w:rsidR="00A70DBC" w:rsidRPr="00A12F09" w:rsidRDefault="00A70DBC" w:rsidP="00A70DBC">
      <w:pPr>
        <w:spacing w:after="0"/>
        <w:jc w:val="center"/>
        <w:rPr>
          <w:color w:val="002060"/>
          <w:sz w:val="24"/>
          <w:szCs w:val="24"/>
        </w:rPr>
      </w:pPr>
    </w:p>
    <w:tbl>
      <w:tblPr>
        <w:tblW w:w="956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9"/>
        <w:gridCol w:w="8009"/>
      </w:tblGrid>
      <w:tr w:rsidR="00A12F09" w:rsidRPr="00A12F09" w:rsidTr="003717AD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</w:tcPr>
          <w:p w:rsidR="00463EE9" w:rsidRPr="00A12F09" w:rsidRDefault="003717AD" w:rsidP="00077A4D">
            <w:pPr>
              <w:spacing w:before="40" w:after="0"/>
              <w:jc w:val="center"/>
              <w:rPr>
                <w:rFonts w:cs="Arial"/>
                <w:b/>
                <w:bCs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color w:val="002060"/>
                <w:sz w:val="24"/>
                <w:szCs w:val="24"/>
              </w:rPr>
              <w:t>13.00-13.15</w:t>
            </w:r>
          </w:p>
        </w:tc>
        <w:tc>
          <w:tcPr>
            <w:tcW w:w="8009" w:type="dxa"/>
            <w:tcBorders>
              <w:left w:val="double" w:sz="6" w:space="0" w:color="FF9900"/>
            </w:tcBorders>
          </w:tcPr>
          <w:p w:rsidR="00B611F9" w:rsidRPr="00A12F09" w:rsidRDefault="00705CA6" w:rsidP="00077A4D">
            <w:pPr>
              <w:spacing w:before="40" w:after="0"/>
              <w:ind w:left="142"/>
              <w:rPr>
                <w:color w:val="002060"/>
                <w:sz w:val="24"/>
                <w:szCs w:val="24"/>
              </w:rPr>
            </w:pPr>
            <w:r w:rsidRPr="00A12F09">
              <w:rPr>
                <w:rFonts w:cs="Arial"/>
                <w:b/>
                <w:color w:val="002060"/>
                <w:sz w:val="24"/>
                <w:szCs w:val="24"/>
              </w:rPr>
              <w:t>Otwarcie konferencji</w:t>
            </w:r>
          </w:p>
          <w:p w:rsidR="003717AD" w:rsidRPr="00A12F09" w:rsidRDefault="003717AD" w:rsidP="0016258D">
            <w:pPr>
              <w:spacing w:after="120"/>
              <w:rPr>
                <w:color w:val="002060"/>
                <w:sz w:val="24"/>
                <w:szCs w:val="24"/>
              </w:rPr>
            </w:pPr>
          </w:p>
        </w:tc>
      </w:tr>
      <w:tr w:rsidR="00A12F09" w:rsidRPr="00A12F09" w:rsidTr="00266B05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</w:tcPr>
          <w:p w:rsidR="005F5D58" w:rsidRPr="00A12F09" w:rsidRDefault="003717AD" w:rsidP="00EC2C47">
            <w:pPr>
              <w:spacing w:before="40" w:after="0"/>
              <w:jc w:val="center"/>
              <w:rPr>
                <w:rStyle w:val="Pogrubienie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color w:val="002060"/>
                <w:sz w:val="24"/>
                <w:szCs w:val="24"/>
              </w:rPr>
              <w:t>13.15-14.15</w:t>
            </w:r>
          </w:p>
        </w:tc>
        <w:tc>
          <w:tcPr>
            <w:tcW w:w="8009" w:type="dxa"/>
            <w:tcBorders>
              <w:left w:val="double" w:sz="6" w:space="0" w:color="FF9900"/>
            </w:tcBorders>
          </w:tcPr>
          <w:p w:rsidR="005F5D58" w:rsidRPr="00A12F09" w:rsidRDefault="005F5D58" w:rsidP="00077A4D">
            <w:pPr>
              <w:spacing w:before="40" w:after="0"/>
              <w:ind w:left="142"/>
              <w:rPr>
                <w:rFonts w:cs="Arial"/>
                <w:b/>
                <w:color w:val="002060"/>
                <w:sz w:val="24"/>
                <w:szCs w:val="24"/>
              </w:rPr>
            </w:pPr>
            <w:r w:rsidRPr="00A12F09">
              <w:rPr>
                <w:rFonts w:cs="Arial"/>
                <w:b/>
                <w:color w:val="002060"/>
                <w:sz w:val="24"/>
                <w:szCs w:val="24"/>
              </w:rPr>
              <w:t>Sesja I</w:t>
            </w:r>
          </w:p>
          <w:p w:rsidR="005F5D58" w:rsidRPr="00A12F09" w:rsidRDefault="005F5D58" w:rsidP="00EC2C47">
            <w:pPr>
              <w:spacing w:before="40" w:after="0"/>
              <w:ind w:left="142"/>
              <w:rPr>
                <w:rFonts w:cs="Arial"/>
                <w:i/>
                <w:color w:val="002060"/>
                <w:sz w:val="24"/>
                <w:szCs w:val="24"/>
              </w:rPr>
            </w:pPr>
          </w:p>
        </w:tc>
      </w:tr>
      <w:tr w:rsidR="00A12F09" w:rsidRPr="00A12F09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463EE9" w:rsidRPr="00A12F09" w:rsidRDefault="003717AD" w:rsidP="00266B05">
            <w:pPr>
              <w:spacing w:after="0"/>
              <w:jc w:val="center"/>
              <w:rPr>
                <w:rFonts w:cs="Arial"/>
                <w:bCs/>
                <w:color w:val="002060"/>
              </w:rPr>
            </w:pPr>
            <w:r w:rsidRPr="00A12F09">
              <w:rPr>
                <w:rFonts w:cs="Arial"/>
                <w:bCs/>
                <w:color w:val="002060"/>
              </w:rPr>
              <w:t>13.15-13.35</w:t>
            </w:r>
          </w:p>
        </w:tc>
        <w:tc>
          <w:tcPr>
            <w:tcW w:w="8009" w:type="dxa"/>
            <w:tcBorders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463EE9" w:rsidRPr="00A12F09" w:rsidRDefault="005E1E7B" w:rsidP="00BC6DFF">
            <w:pPr>
              <w:spacing w:after="0"/>
              <w:ind w:left="142"/>
              <w:rPr>
                <w:rFonts w:cs="Arial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 xml:space="preserve">RID-I/6 Wykorzystanie materiałów pochodzących z recyklingu 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 xml:space="preserve">- prof. Dariusz Sybilski, Instytut Badawczy Dróg i Mostów </w:t>
            </w:r>
          </w:p>
        </w:tc>
      </w:tr>
      <w:tr w:rsidR="00A12F09" w:rsidRPr="00A12F09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463EE9" w:rsidRPr="00A12F09" w:rsidRDefault="003717AD" w:rsidP="00266B05">
            <w:pPr>
              <w:spacing w:after="0"/>
              <w:jc w:val="center"/>
              <w:rPr>
                <w:rFonts w:cs="Arial"/>
                <w:bCs/>
                <w:color w:val="002060"/>
              </w:rPr>
            </w:pPr>
            <w:r w:rsidRPr="00A12F09">
              <w:rPr>
                <w:rFonts w:cs="Arial"/>
                <w:bCs/>
                <w:color w:val="002060"/>
              </w:rPr>
              <w:t>13.35-13.55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463EE9" w:rsidRPr="00A12F09" w:rsidRDefault="005E1E7B" w:rsidP="00BC6DFF">
            <w:pPr>
              <w:spacing w:after="0"/>
              <w:ind w:left="142"/>
              <w:rPr>
                <w:rFonts w:cs="Arial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>RID-I/25 Asfalty drogowe i modyfikowane w polskich warunkach klimatycznych</w:t>
            </w:r>
            <w:r w:rsidRPr="00A12F09">
              <w:rPr>
                <w:rStyle w:val="Pogrubienie"/>
                <w:rFonts w:cstheme="minorHAnsi"/>
                <w:b w:val="0"/>
                <w:color w:val="002060"/>
                <w:sz w:val="24"/>
                <w:szCs w:val="24"/>
                <w:bdr w:val="none" w:sz="0" w:space="0" w:color="auto" w:frame="1"/>
              </w:rPr>
              <w:t xml:space="preserve"> </w:t>
            </w:r>
            <w:r w:rsidR="003D5B17">
              <w:rPr>
                <w:rStyle w:val="Pogrubienie"/>
                <w:rFonts w:cstheme="minorHAnsi"/>
                <w:b w:val="0"/>
                <w:color w:val="002060"/>
                <w:sz w:val="24"/>
                <w:szCs w:val="24"/>
                <w:bdr w:val="none" w:sz="0" w:space="0" w:color="auto" w:frame="1"/>
              </w:rPr>
              <w:t>-</w:t>
            </w:r>
            <w:r w:rsidR="00DA637F" w:rsidRPr="00DA637F">
              <w:rPr>
                <w:rStyle w:val="apple-converted-space"/>
                <w:rFonts w:cstheme="minorHAnsi"/>
                <w:bCs/>
                <w:color w:val="002060"/>
                <w:sz w:val="24"/>
                <w:szCs w:val="24"/>
                <w:bdr w:val="none" w:sz="0" w:space="0" w:color="auto" w:frame="1"/>
              </w:rPr>
              <w:t xml:space="preserve"> </w:t>
            </w:r>
            <w:r w:rsidR="00DA637F">
              <w:rPr>
                <w:rStyle w:val="apple-converted-space"/>
                <w:rFonts w:cstheme="minorHAnsi"/>
                <w:bCs/>
                <w:color w:val="002060"/>
                <w:sz w:val="24"/>
                <w:szCs w:val="24"/>
                <w:bdr w:val="none" w:sz="0" w:space="0" w:color="auto" w:frame="1"/>
              </w:rPr>
              <w:t xml:space="preserve">prof. Piotr Radziszewski, </w:t>
            </w:r>
            <w:r w:rsidRPr="00DA637F">
              <w:rPr>
                <w:rFonts w:cstheme="minorHAnsi"/>
                <w:color w:val="002060"/>
                <w:sz w:val="24"/>
                <w:szCs w:val="24"/>
              </w:rPr>
              <w:t>P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olitechnika Warszawska</w:t>
            </w:r>
          </w:p>
        </w:tc>
      </w:tr>
      <w:tr w:rsidR="00A12F09" w:rsidRPr="00A12F09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463EE9" w:rsidRPr="00A12F09" w:rsidRDefault="003717AD" w:rsidP="00266B05">
            <w:pPr>
              <w:spacing w:after="0"/>
              <w:jc w:val="center"/>
              <w:rPr>
                <w:rFonts w:cs="Arial"/>
                <w:bCs/>
                <w:color w:val="002060"/>
              </w:rPr>
            </w:pPr>
            <w:r w:rsidRPr="00A12F09">
              <w:rPr>
                <w:rFonts w:cs="Arial"/>
                <w:bCs/>
                <w:color w:val="002060"/>
              </w:rPr>
              <w:t>13.55-14.15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463EE9" w:rsidRPr="00A12F09" w:rsidRDefault="005E1E7B" w:rsidP="00BC6DFF">
            <w:pPr>
              <w:pStyle w:val="Nagwek1"/>
              <w:spacing w:line="276" w:lineRule="auto"/>
              <w:ind w:left="142"/>
              <w:rPr>
                <w:rFonts w:asciiTheme="minorHAnsi" w:hAnsiTheme="minorHAnsi" w:cs="Arial"/>
                <w:i w:val="0"/>
                <w:color w:val="002060"/>
              </w:rPr>
            </w:pPr>
            <w:r w:rsidRPr="00A12F09">
              <w:rPr>
                <w:rStyle w:val="Pogrubienie"/>
                <w:rFonts w:asciiTheme="minorHAnsi" w:hAnsiTheme="minorHAnsi" w:cstheme="minorHAnsi"/>
                <w:i w:val="0"/>
                <w:color w:val="002060"/>
                <w:bdr w:val="none" w:sz="0" w:space="0" w:color="auto" w:frame="1"/>
              </w:rPr>
              <w:t>RID-I/37 Reaktywność alkaliczna krajowych kruszyw</w:t>
            </w:r>
            <w:r w:rsidRPr="00A12F09">
              <w:rPr>
                <w:rStyle w:val="apple-converted-space"/>
                <w:rFonts w:asciiTheme="minorHAnsi" w:hAnsiTheme="minorHAnsi" w:cstheme="minorHAnsi"/>
                <w:i w:val="0"/>
                <w:color w:val="002060"/>
              </w:rPr>
              <w:t> </w:t>
            </w:r>
            <w:r w:rsidR="003D5B17">
              <w:rPr>
                <w:rFonts w:asciiTheme="minorHAnsi" w:hAnsiTheme="minorHAnsi" w:cstheme="minorHAnsi"/>
                <w:i w:val="0"/>
                <w:color w:val="002060"/>
              </w:rPr>
              <w:t>-</w:t>
            </w:r>
            <w:r w:rsidRPr="00A12F09">
              <w:rPr>
                <w:rFonts w:asciiTheme="minorHAnsi" w:hAnsiTheme="minorHAnsi" w:cstheme="minorHAnsi"/>
                <w:i w:val="0"/>
                <w:color w:val="002060"/>
              </w:rPr>
              <w:t xml:space="preserve"> </w:t>
            </w:r>
            <w:r w:rsidR="00DA637F">
              <w:rPr>
                <w:rFonts w:asciiTheme="minorHAnsi" w:hAnsiTheme="minorHAnsi" w:cstheme="minorHAnsi"/>
                <w:i w:val="0"/>
                <w:color w:val="002060"/>
              </w:rPr>
              <w:t xml:space="preserve">dr inż. Albin Garbacik, </w:t>
            </w:r>
            <w:r w:rsidRPr="00A12F09">
              <w:rPr>
                <w:rFonts w:asciiTheme="minorHAnsi" w:hAnsiTheme="minorHAnsi" w:cstheme="minorHAnsi"/>
                <w:i w:val="0"/>
                <w:color w:val="002060"/>
              </w:rPr>
              <w:t>Instytut Ceramiki i Materiałów Budowlanych</w:t>
            </w:r>
          </w:p>
        </w:tc>
      </w:tr>
      <w:tr w:rsidR="00A12F09" w:rsidRPr="00A12F09" w:rsidTr="00266B05">
        <w:trPr>
          <w:trHeight w:val="567"/>
        </w:trPr>
        <w:tc>
          <w:tcPr>
            <w:tcW w:w="1559" w:type="dxa"/>
            <w:tcBorders>
              <w:right w:val="double" w:sz="6" w:space="0" w:color="FF9900"/>
            </w:tcBorders>
          </w:tcPr>
          <w:p w:rsidR="00BC4B92" w:rsidRPr="00A12F09" w:rsidRDefault="003717AD" w:rsidP="003717AD">
            <w:pPr>
              <w:spacing w:after="0"/>
              <w:jc w:val="center"/>
              <w:rPr>
                <w:rStyle w:val="Pogrubienie"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14.15</w:t>
            </w:r>
            <w:r w:rsidR="00EC2C47" w:rsidRPr="00A12F09">
              <w:rPr>
                <w:b/>
                <w:color w:val="002060"/>
                <w:sz w:val="24"/>
                <w:szCs w:val="24"/>
              </w:rPr>
              <w:t>-</w:t>
            </w:r>
            <w:r w:rsidRPr="00A12F09">
              <w:rPr>
                <w:b/>
                <w:color w:val="002060"/>
                <w:sz w:val="24"/>
                <w:szCs w:val="24"/>
              </w:rPr>
              <w:t>15.00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</w:tcBorders>
          </w:tcPr>
          <w:p w:rsidR="00BC4B92" w:rsidRPr="00A12F09" w:rsidRDefault="003717AD" w:rsidP="00077A4D">
            <w:pPr>
              <w:spacing w:after="0"/>
              <w:ind w:left="142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rFonts w:cs="Arial"/>
                <w:color w:val="002060"/>
                <w:sz w:val="24"/>
                <w:szCs w:val="24"/>
              </w:rPr>
              <w:t>Obiad</w:t>
            </w:r>
          </w:p>
        </w:tc>
      </w:tr>
      <w:tr w:rsidR="00A12F09" w:rsidRPr="00A12F09" w:rsidTr="00266B05">
        <w:trPr>
          <w:trHeight w:val="567"/>
        </w:trPr>
        <w:tc>
          <w:tcPr>
            <w:tcW w:w="1559" w:type="dxa"/>
            <w:tcBorders>
              <w:right w:val="double" w:sz="6" w:space="0" w:color="FF9900"/>
            </w:tcBorders>
          </w:tcPr>
          <w:p w:rsidR="005F5D58" w:rsidRPr="00A12F09" w:rsidRDefault="003717AD" w:rsidP="00077A4D">
            <w:pPr>
              <w:spacing w:after="0"/>
              <w:jc w:val="center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15.00</w:t>
            </w:r>
            <w:r w:rsidR="00EC2C47" w:rsidRPr="00A12F09">
              <w:rPr>
                <w:b/>
                <w:color w:val="002060"/>
                <w:sz w:val="24"/>
                <w:szCs w:val="24"/>
              </w:rPr>
              <w:t>-16.00</w:t>
            </w:r>
          </w:p>
        </w:tc>
        <w:tc>
          <w:tcPr>
            <w:tcW w:w="8009" w:type="dxa"/>
            <w:tcBorders>
              <w:left w:val="double" w:sz="6" w:space="0" w:color="FF9900"/>
            </w:tcBorders>
          </w:tcPr>
          <w:p w:rsidR="005F5D58" w:rsidRPr="00A12F09" w:rsidRDefault="005F5D58" w:rsidP="00077A4D">
            <w:pPr>
              <w:spacing w:after="0"/>
              <w:ind w:left="142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Sesja II</w:t>
            </w:r>
          </w:p>
          <w:p w:rsidR="005F5D58" w:rsidRPr="00A12F09" w:rsidRDefault="005F5D58" w:rsidP="00EC2C47">
            <w:pPr>
              <w:spacing w:after="120"/>
              <w:ind w:left="142"/>
              <w:rPr>
                <w:color w:val="002060"/>
                <w:sz w:val="24"/>
                <w:szCs w:val="24"/>
              </w:rPr>
            </w:pPr>
          </w:p>
        </w:tc>
      </w:tr>
      <w:tr w:rsidR="00CD6235" w:rsidRPr="00A12F09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CD6235" w:rsidRPr="00A12F09" w:rsidRDefault="00CD6235" w:rsidP="00266B05">
            <w:pPr>
              <w:spacing w:after="0"/>
              <w:jc w:val="center"/>
              <w:rPr>
                <w:rFonts w:cs="Arial"/>
                <w:bCs/>
                <w:color w:val="002060"/>
              </w:rPr>
            </w:pPr>
            <w:r w:rsidRPr="00A12F09">
              <w:rPr>
                <w:rFonts w:cs="Arial"/>
                <w:bCs/>
                <w:color w:val="002060"/>
              </w:rPr>
              <w:t>15.00-15.20</w:t>
            </w:r>
          </w:p>
        </w:tc>
        <w:tc>
          <w:tcPr>
            <w:tcW w:w="8009" w:type="dxa"/>
            <w:tcBorders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CD6235" w:rsidRPr="00A12F09" w:rsidRDefault="002E6B39" w:rsidP="002E6B39">
            <w:pPr>
              <w:spacing w:after="0"/>
              <w:ind w:left="142"/>
              <w:rPr>
                <w:b/>
                <w:iCs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 xml:space="preserve">RID-I/32 Nowoczesne metody rozpoznania podłoża gruntowego w drogownictwie </w:t>
            </w:r>
            <w:r>
              <w:rPr>
                <w:rStyle w:val="Pogrubienie"/>
                <w:rFonts w:cstheme="minorHAnsi"/>
                <w:b w:val="0"/>
                <w:color w:val="002060"/>
                <w:sz w:val="24"/>
                <w:szCs w:val="24"/>
                <w:bdr w:val="none" w:sz="0" w:space="0" w:color="auto" w:frame="1"/>
              </w:rPr>
              <w:t xml:space="preserve">- </w:t>
            </w:r>
            <w:r w:rsidRPr="00E05B9A">
              <w:rPr>
                <w:rStyle w:val="apple-converted-space"/>
                <w:rFonts w:cstheme="minorHAnsi"/>
                <w:bCs/>
                <w:color w:val="002060"/>
                <w:sz w:val="24"/>
                <w:szCs w:val="24"/>
                <w:bdr w:val="none" w:sz="0" w:space="0" w:color="auto" w:frame="1"/>
              </w:rPr>
              <w:t xml:space="preserve">dr Edyta Majer, 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Państwowy Instytut Geologiczny - PIB</w:t>
            </w: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 xml:space="preserve"> </w:t>
            </w:r>
          </w:p>
        </w:tc>
      </w:tr>
      <w:tr w:rsidR="00CD6235" w:rsidRPr="00A12F09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CD6235" w:rsidRPr="00A12F09" w:rsidRDefault="00CD6235" w:rsidP="00266B05">
            <w:pPr>
              <w:spacing w:after="0"/>
              <w:jc w:val="center"/>
              <w:rPr>
                <w:color w:val="002060"/>
              </w:rPr>
            </w:pPr>
            <w:r w:rsidRPr="00A12F09">
              <w:rPr>
                <w:color w:val="002060"/>
              </w:rPr>
              <w:t>15.20-15.40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CD6235" w:rsidRPr="00A12F09" w:rsidRDefault="002E6B39" w:rsidP="00BC6DFF">
            <w:pPr>
              <w:spacing w:after="0"/>
              <w:ind w:left="142"/>
              <w:rPr>
                <w:b/>
                <w:iCs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>RID-I/68 Dobór dopuszczalnych prędkości ruchu na drogach z uwzględnieniem dynamicznego zarządzania ruchem</w:t>
            </w:r>
            <w:r w:rsidRPr="00A12F09">
              <w:rPr>
                <w:rStyle w:val="apple-converted-space"/>
                <w:rFonts w:cstheme="minorHAnsi"/>
                <w:color w:val="002060"/>
                <w:sz w:val="24"/>
                <w:szCs w:val="24"/>
              </w:rPr>
              <w:t> 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- Akademia Górniczo-Hutnicza</w:t>
            </w:r>
          </w:p>
        </w:tc>
      </w:tr>
      <w:tr w:rsidR="00CD6235" w:rsidRPr="00A12F09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CD6235" w:rsidRPr="00A12F09" w:rsidRDefault="00CD6235" w:rsidP="00266B05">
            <w:pPr>
              <w:spacing w:after="0"/>
              <w:jc w:val="center"/>
              <w:rPr>
                <w:rStyle w:val="Pogrubienie"/>
                <w:b w:val="0"/>
                <w:color w:val="002060"/>
              </w:rPr>
            </w:pPr>
            <w:r w:rsidRPr="00A12F09">
              <w:rPr>
                <w:rStyle w:val="Pogrubienie"/>
                <w:b w:val="0"/>
                <w:color w:val="002060"/>
              </w:rPr>
              <w:t>15.40-16.00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CD6235" w:rsidRPr="00A12F09" w:rsidRDefault="002E6B39" w:rsidP="00BC6DFF">
            <w:pPr>
              <w:spacing w:after="0"/>
              <w:ind w:left="142"/>
              <w:rPr>
                <w:b/>
                <w:iCs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>RID-I/76 Ochrona przed hałasem drogowym</w:t>
            </w:r>
            <w:r w:rsidRPr="00A12F09">
              <w:rPr>
                <w:rStyle w:val="apple-converted-space"/>
                <w:rFonts w:cstheme="minorHAnsi"/>
                <w:color w:val="002060"/>
                <w:sz w:val="24"/>
                <w:szCs w:val="24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>-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 xml:space="preserve">prof. Marian Tracz, 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Politechnika Krakowska</w:t>
            </w:r>
          </w:p>
        </w:tc>
      </w:tr>
      <w:tr w:rsidR="00CD6235" w:rsidRPr="00A12F09" w:rsidTr="00266B05">
        <w:trPr>
          <w:trHeight w:val="68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CD6235" w:rsidRPr="00A12F09" w:rsidRDefault="00CD6235" w:rsidP="00077A4D">
            <w:pPr>
              <w:spacing w:after="0"/>
              <w:jc w:val="center"/>
              <w:rPr>
                <w:rStyle w:val="Pogrubienie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color w:val="002060"/>
                <w:sz w:val="24"/>
                <w:szCs w:val="24"/>
              </w:rPr>
              <w:t>16.00-16.15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</w:tcBorders>
            <w:vAlign w:val="center"/>
          </w:tcPr>
          <w:p w:rsidR="00CD6235" w:rsidRPr="00A12F09" w:rsidRDefault="00CD6235" w:rsidP="00B85110">
            <w:pPr>
              <w:spacing w:after="0"/>
              <w:ind w:left="142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color w:val="002060"/>
                <w:sz w:val="24"/>
                <w:szCs w:val="24"/>
              </w:rPr>
              <w:t>Podsumowanie</w:t>
            </w:r>
          </w:p>
        </w:tc>
      </w:tr>
    </w:tbl>
    <w:p w:rsidR="00463EE9" w:rsidRPr="00BC4B92" w:rsidRDefault="00463EE9" w:rsidP="00A70DBC">
      <w:pPr>
        <w:jc w:val="both"/>
        <w:rPr>
          <w:rFonts w:ascii="Arial" w:hAnsi="Arial" w:cs="Arial"/>
          <w:sz w:val="2"/>
          <w:szCs w:val="2"/>
        </w:rPr>
      </w:pPr>
    </w:p>
    <w:p w:rsidR="00621208" w:rsidRDefault="00621208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621208" w:rsidRPr="00BC6DFF" w:rsidRDefault="00621208" w:rsidP="00D367E9">
      <w:pPr>
        <w:spacing w:after="0" w:line="240" w:lineRule="auto"/>
        <w:jc w:val="center"/>
        <w:textAlignment w:val="center"/>
        <w:rPr>
          <w:rFonts w:ascii="High Tower Text" w:hAnsi="High Tower Text"/>
          <w:b/>
          <w:color w:val="FF9933"/>
          <w:sz w:val="28"/>
          <w:szCs w:val="28"/>
        </w:rPr>
      </w:pPr>
      <w:r w:rsidRPr="00BC6DFF">
        <w:rPr>
          <w:rFonts w:ascii="High Tower Text" w:hAnsi="High Tower Text"/>
          <w:b/>
          <w:color w:val="FF9933"/>
          <w:sz w:val="28"/>
          <w:szCs w:val="28"/>
        </w:rPr>
        <w:lastRenderedPageBreak/>
        <w:t>10 maja 2017 r.</w:t>
      </w:r>
    </w:p>
    <w:p w:rsidR="00621208" w:rsidRPr="00BC4B92" w:rsidRDefault="00621208" w:rsidP="00621208">
      <w:pPr>
        <w:spacing w:after="0"/>
        <w:jc w:val="center"/>
        <w:rPr>
          <w:sz w:val="24"/>
          <w:szCs w:val="24"/>
        </w:rPr>
      </w:pPr>
    </w:p>
    <w:tbl>
      <w:tblPr>
        <w:tblW w:w="956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9"/>
        <w:gridCol w:w="8009"/>
      </w:tblGrid>
      <w:tr w:rsidR="00621208" w:rsidRPr="00BC4B92" w:rsidTr="00266B05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</w:tcPr>
          <w:p w:rsidR="00621208" w:rsidRPr="00A12F09" w:rsidRDefault="007E7971" w:rsidP="007E7971">
            <w:pPr>
              <w:spacing w:before="40" w:after="0"/>
              <w:jc w:val="center"/>
              <w:rPr>
                <w:rStyle w:val="Pogrubienie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color w:val="002060"/>
                <w:sz w:val="24"/>
                <w:szCs w:val="24"/>
              </w:rPr>
              <w:t>11.00-12.20</w:t>
            </w:r>
          </w:p>
        </w:tc>
        <w:tc>
          <w:tcPr>
            <w:tcW w:w="8009" w:type="dxa"/>
            <w:tcBorders>
              <w:left w:val="double" w:sz="6" w:space="0" w:color="FF9900"/>
            </w:tcBorders>
          </w:tcPr>
          <w:p w:rsidR="00621208" w:rsidRPr="00A12F09" w:rsidRDefault="00621208" w:rsidP="00B41C2D">
            <w:pPr>
              <w:spacing w:before="40" w:after="0"/>
              <w:ind w:left="142"/>
              <w:rPr>
                <w:rFonts w:cs="Arial"/>
                <w:b/>
                <w:color w:val="002060"/>
                <w:sz w:val="24"/>
                <w:szCs w:val="24"/>
              </w:rPr>
            </w:pPr>
            <w:r w:rsidRPr="00A12F09">
              <w:rPr>
                <w:rFonts w:cs="Arial"/>
                <w:b/>
                <w:color w:val="002060"/>
                <w:sz w:val="24"/>
                <w:szCs w:val="24"/>
              </w:rPr>
              <w:t>Sesja I</w:t>
            </w:r>
            <w:r w:rsidR="00B85110" w:rsidRPr="00A12F09">
              <w:rPr>
                <w:rFonts w:cs="Arial"/>
                <w:b/>
                <w:color w:val="002060"/>
                <w:sz w:val="24"/>
                <w:szCs w:val="24"/>
              </w:rPr>
              <w:t>II</w:t>
            </w:r>
          </w:p>
          <w:p w:rsidR="00621208" w:rsidRPr="00A12F09" w:rsidRDefault="00621208" w:rsidP="00B41C2D">
            <w:pPr>
              <w:spacing w:before="40" w:after="0"/>
              <w:ind w:left="142"/>
              <w:rPr>
                <w:rFonts w:cs="Arial"/>
                <w:i/>
                <w:color w:val="002060"/>
                <w:sz w:val="24"/>
                <w:szCs w:val="24"/>
              </w:rPr>
            </w:pPr>
          </w:p>
        </w:tc>
      </w:tr>
      <w:tr w:rsidR="00621208" w:rsidRPr="00BC4B92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621208" w:rsidRPr="00A12F09" w:rsidRDefault="00DF1ECD" w:rsidP="00266B05">
            <w:pPr>
              <w:spacing w:after="0"/>
              <w:jc w:val="center"/>
              <w:rPr>
                <w:rFonts w:cs="Arial"/>
                <w:bCs/>
                <w:color w:val="002060"/>
              </w:rPr>
            </w:pPr>
            <w:r w:rsidRPr="00A12F09">
              <w:rPr>
                <w:rFonts w:cs="Arial"/>
                <w:bCs/>
                <w:color w:val="002060"/>
              </w:rPr>
              <w:t>11.</w:t>
            </w:r>
            <w:r w:rsidR="007E7971" w:rsidRPr="00A12F09">
              <w:rPr>
                <w:rFonts w:cs="Arial"/>
                <w:bCs/>
                <w:color w:val="002060"/>
              </w:rPr>
              <w:t>0</w:t>
            </w:r>
            <w:r w:rsidRPr="00A12F09">
              <w:rPr>
                <w:rFonts w:cs="Arial"/>
                <w:bCs/>
                <w:color w:val="002060"/>
              </w:rPr>
              <w:t>0-11.</w:t>
            </w:r>
            <w:r w:rsidR="007E7971" w:rsidRPr="00A12F09">
              <w:rPr>
                <w:rFonts w:cs="Arial"/>
                <w:bCs/>
                <w:color w:val="002060"/>
              </w:rPr>
              <w:t>2</w:t>
            </w:r>
            <w:r w:rsidR="00A35765" w:rsidRPr="00A12F09">
              <w:rPr>
                <w:rFonts w:cs="Arial"/>
                <w:bCs/>
                <w:color w:val="002060"/>
              </w:rPr>
              <w:t>0</w:t>
            </w:r>
          </w:p>
        </w:tc>
        <w:tc>
          <w:tcPr>
            <w:tcW w:w="8009" w:type="dxa"/>
            <w:tcBorders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621208" w:rsidRPr="00A12F09" w:rsidRDefault="00F674E0" w:rsidP="00F674E0">
            <w:pPr>
              <w:spacing w:after="0"/>
              <w:ind w:left="142"/>
              <w:rPr>
                <w:rFonts w:cs="Arial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bdr w:val="none" w:sz="0" w:space="0" w:color="auto" w:frame="1"/>
              </w:rPr>
              <w:t xml:space="preserve">RID-I/44 Miejsca parkingowe na MOP </w:t>
            </w:r>
            <w:r w:rsidRPr="00A12F09">
              <w:rPr>
                <w:rFonts w:cstheme="minorHAnsi"/>
                <w:color w:val="002060"/>
              </w:rPr>
              <w:t>- Uniwersytet Warszawski</w:t>
            </w: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 xml:space="preserve"> </w:t>
            </w:r>
          </w:p>
        </w:tc>
      </w:tr>
      <w:tr w:rsidR="00621208" w:rsidRPr="00BC4B92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621208" w:rsidRPr="00A12F09" w:rsidRDefault="00DF1ECD" w:rsidP="00266B05">
            <w:pPr>
              <w:spacing w:after="0"/>
              <w:jc w:val="center"/>
              <w:rPr>
                <w:rFonts w:cs="Arial"/>
                <w:bCs/>
                <w:color w:val="002060"/>
              </w:rPr>
            </w:pPr>
            <w:r w:rsidRPr="00A12F09">
              <w:rPr>
                <w:rFonts w:cs="Arial"/>
                <w:bCs/>
                <w:color w:val="002060"/>
              </w:rPr>
              <w:t>11.</w:t>
            </w:r>
            <w:r w:rsidR="007E7971" w:rsidRPr="00A12F09">
              <w:rPr>
                <w:rFonts w:cs="Arial"/>
                <w:bCs/>
                <w:color w:val="002060"/>
              </w:rPr>
              <w:t>2</w:t>
            </w:r>
            <w:r w:rsidRPr="00A12F09">
              <w:rPr>
                <w:rFonts w:cs="Arial"/>
                <w:bCs/>
                <w:color w:val="002060"/>
              </w:rPr>
              <w:t>0-11.</w:t>
            </w:r>
            <w:r w:rsidR="007E7971" w:rsidRPr="00A12F09">
              <w:rPr>
                <w:rFonts w:cs="Arial"/>
                <w:bCs/>
                <w:color w:val="002060"/>
              </w:rPr>
              <w:t>4</w:t>
            </w:r>
            <w:r w:rsidR="00A35765" w:rsidRPr="00A12F09">
              <w:rPr>
                <w:rFonts w:cs="Arial"/>
                <w:bCs/>
                <w:color w:val="002060"/>
              </w:rPr>
              <w:t>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621208" w:rsidRPr="00A12F09" w:rsidRDefault="00F674E0" w:rsidP="00BC6DFF">
            <w:pPr>
              <w:spacing w:after="0"/>
              <w:ind w:left="142"/>
              <w:rPr>
                <w:rFonts w:cs="Arial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 xml:space="preserve">RID-I/64 Wpływ czasu i warunków eksploatacyjnych na trwałość i funkcjonalność elementów bezpieczeństwa ruchu drogowego </w:t>
            </w:r>
            <w:r>
              <w:rPr>
                <w:rFonts w:cstheme="minorHAnsi"/>
                <w:color w:val="002060"/>
                <w:sz w:val="24"/>
                <w:szCs w:val="24"/>
              </w:rPr>
              <w:t>-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 xml:space="preserve">prof. Kazimierz Jamroz, 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Politechnika Gdańska</w:t>
            </w:r>
          </w:p>
        </w:tc>
      </w:tr>
      <w:tr w:rsidR="00621208" w:rsidRPr="00BC4B92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621208" w:rsidRPr="00A12F09" w:rsidRDefault="00A35765" w:rsidP="00266B05">
            <w:pPr>
              <w:spacing w:after="0"/>
              <w:jc w:val="center"/>
              <w:rPr>
                <w:rFonts w:cs="Arial"/>
                <w:bCs/>
                <w:color w:val="002060"/>
              </w:rPr>
            </w:pPr>
            <w:r w:rsidRPr="00A12F09">
              <w:rPr>
                <w:rFonts w:cs="Arial"/>
                <w:bCs/>
                <w:color w:val="002060"/>
              </w:rPr>
              <w:t>11.</w:t>
            </w:r>
            <w:r w:rsidR="007E7971" w:rsidRPr="00A12F09">
              <w:rPr>
                <w:rFonts w:cs="Arial"/>
                <w:bCs/>
                <w:color w:val="002060"/>
              </w:rPr>
              <w:t>4</w:t>
            </w:r>
            <w:r w:rsidR="00DF1ECD" w:rsidRPr="00A12F09">
              <w:rPr>
                <w:rFonts w:cs="Arial"/>
                <w:bCs/>
                <w:color w:val="002060"/>
              </w:rPr>
              <w:t>0</w:t>
            </w:r>
            <w:r w:rsidRPr="00A12F09">
              <w:rPr>
                <w:rFonts w:cs="Arial"/>
                <w:bCs/>
                <w:color w:val="002060"/>
              </w:rPr>
              <w:t>-1</w:t>
            </w:r>
            <w:r w:rsidR="00DF1ECD" w:rsidRPr="00A12F09">
              <w:rPr>
                <w:rFonts w:cs="Arial"/>
                <w:bCs/>
                <w:color w:val="002060"/>
              </w:rPr>
              <w:t>2</w:t>
            </w:r>
            <w:r w:rsidRPr="00A12F09">
              <w:rPr>
                <w:rFonts w:cs="Arial"/>
                <w:bCs/>
                <w:color w:val="002060"/>
              </w:rPr>
              <w:t>.</w:t>
            </w:r>
            <w:r w:rsidR="007E7971" w:rsidRPr="00A12F09">
              <w:rPr>
                <w:rFonts w:cs="Arial"/>
                <w:bCs/>
                <w:color w:val="002060"/>
              </w:rPr>
              <w:t>0</w:t>
            </w:r>
            <w:r w:rsidRPr="00A12F09">
              <w:rPr>
                <w:rFonts w:cs="Arial"/>
                <w:bCs/>
                <w:color w:val="002060"/>
              </w:rPr>
              <w:t>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621208" w:rsidRPr="00F674E0" w:rsidRDefault="00F674E0" w:rsidP="00BC6DFF">
            <w:pPr>
              <w:pStyle w:val="Nagwek1"/>
              <w:spacing w:line="276" w:lineRule="auto"/>
              <w:ind w:left="142"/>
              <w:rPr>
                <w:rFonts w:asciiTheme="minorHAnsi" w:hAnsiTheme="minorHAnsi" w:cstheme="minorHAnsi"/>
                <w:i w:val="0"/>
                <w:color w:val="002060"/>
              </w:rPr>
            </w:pPr>
            <w:r w:rsidRPr="00F674E0">
              <w:rPr>
                <w:rStyle w:val="Pogrubienie"/>
                <w:rFonts w:asciiTheme="minorHAnsi" w:hAnsiTheme="minorHAnsi" w:cstheme="minorHAnsi"/>
                <w:i w:val="0"/>
                <w:color w:val="002060"/>
                <w:bdr w:val="none" w:sz="0" w:space="0" w:color="auto" w:frame="1"/>
              </w:rPr>
              <w:t>RID-I/67 Urządzenia bezpieczeństwa ruchu drogowego</w:t>
            </w:r>
            <w:r w:rsidRPr="00F674E0">
              <w:rPr>
                <w:rStyle w:val="apple-converted-space"/>
                <w:rFonts w:asciiTheme="minorHAnsi" w:hAnsiTheme="minorHAnsi" w:cstheme="minorHAnsi"/>
                <w:i w:val="0"/>
                <w:color w:val="002060"/>
              </w:rPr>
              <w:t xml:space="preserve"> </w:t>
            </w:r>
            <w:r w:rsidRPr="00F674E0">
              <w:rPr>
                <w:rFonts w:asciiTheme="minorHAnsi" w:hAnsiTheme="minorHAnsi" w:cstheme="minorHAnsi"/>
                <w:i w:val="0"/>
                <w:color w:val="002060"/>
              </w:rPr>
              <w:t>- prof. Wojciech Witkowski, Politechnika Gdańska</w:t>
            </w:r>
          </w:p>
        </w:tc>
      </w:tr>
      <w:tr w:rsidR="00621208" w:rsidRPr="00BC4B92" w:rsidTr="00B85110">
        <w:trPr>
          <w:trHeight w:val="567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621208" w:rsidRPr="00A12F09" w:rsidRDefault="00DF1ECD" w:rsidP="00B85110">
            <w:pPr>
              <w:spacing w:after="0"/>
              <w:jc w:val="center"/>
              <w:rPr>
                <w:rStyle w:val="Pogrubienie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color w:val="002060"/>
                <w:sz w:val="24"/>
                <w:szCs w:val="24"/>
              </w:rPr>
              <w:t>12.</w:t>
            </w:r>
            <w:r w:rsidR="00B85110" w:rsidRPr="00A12F09">
              <w:rPr>
                <w:rStyle w:val="Pogrubienie"/>
                <w:color w:val="002060"/>
                <w:sz w:val="24"/>
                <w:szCs w:val="24"/>
              </w:rPr>
              <w:t>0</w:t>
            </w:r>
            <w:r w:rsidRPr="00A12F09">
              <w:rPr>
                <w:rStyle w:val="Pogrubienie"/>
                <w:color w:val="002060"/>
                <w:sz w:val="24"/>
                <w:szCs w:val="24"/>
              </w:rPr>
              <w:t>0-1</w:t>
            </w:r>
            <w:r w:rsidR="00B85110" w:rsidRPr="00A12F09">
              <w:rPr>
                <w:rStyle w:val="Pogrubienie"/>
                <w:color w:val="002060"/>
                <w:sz w:val="24"/>
                <w:szCs w:val="24"/>
              </w:rPr>
              <w:t>2</w:t>
            </w:r>
            <w:r w:rsidRPr="00A12F09">
              <w:rPr>
                <w:rStyle w:val="Pogrubienie"/>
                <w:color w:val="002060"/>
                <w:sz w:val="24"/>
                <w:szCs w:val="24"/>
              </w:rPr>
              <w:t>.</w:t>
            </w:r>
            <w:r w:rsidR="00B85110" w:rsidRPr="00A12F09">
              <w:rPr>
                <w:rStyle w:val="Pogrubienie"/>
                <w:color w:val="002060"/>
                <w:sz w:val="24"/>
                <w:szCs w:val="24"/>
              </w:rPr>
              <w:t>2</w:t>
            </w:r>
            <w:r w:rsidRPr="00A12F09">
              <w:rPr>
                <w:rStyle w:val="Pogrubienie"/>
                <w:color w:val="002060"/>
                <w:sz w:val="24"/>
                <w:szCs w:val="24"/>
              </w:rPr>
              <w:t>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</w:tcBorders>
            <w:vAlign w:val="center"/>
          </w:tcPr>
          <w:p w:rsidR="00621208" w:rsidRPr="00A12F09" w:rsidRDefault="00DF1ECD" w:rsidP="00B85110">
            <w:pPr>
              <w:spacing w:after="0"/>
              <w:ind w:left="142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Przerwa na kawę</w:t>
            </w:r>
          </w:p>
        </w:tc>
      </w:tr>
      <w:tr w:rsidR="00621208" w:rsidRPr="00BC4B92" w:rsidTr="00A323C4">
        <w:trPr>
          <w:trHeight w:val="567"/>
        </w:trPr>
        <w:tc>
          <w:tcPr>
            <w:tcW w:w="1559" w:type="dxa"/>
            <w:tcBorders>
              <w:right w:val="double" w:sz="6" w:space="0" w:color="FF9900"/>
            </w:tcBorders>
          </w:tcPr>
          <w:p w:rsidR="00621208" w:rsidRPr="00A12F09" w:rsidRDefault="00DF1ECD" w:rsidP="00B85110">
            <w:pPr>
              <w:spacing w:after="0"/>
              <w:jc w:val="center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1</w:t>
            </w:r>
            <w:r w:rsidR="00B85110" w:rsidRPr="00A12F09">
              <w:rPr>
                <w:b/>
                <w:color w:val="002060"/>
                <w:sz w:val="24"/>
                <w:szCs w:val="24"/>
              </w:rPr>
              <w:t>2</w:t>
            </w:r>
            <w:r w:rsidRPr="00A12F09">
              <w:rPr>
                <w:b/>
                <w:color w:val="002060"/>
                <w:sz w:val="24"/>
                <w:szCs w:val="24"/>
              </w:rPr>
              <w:t>.</w:t>
            </w:r>
            <w:r w:rsidR="00B85110" w:rsidRPr="00A12F09">
              <w:rPr>
                <w:b/>
                <w:color w:val="002060"/>
                <w:sz w:val="24"/>
                <w:szCs w:val="24"/>
              </w:rPr>
              <w:t>20</w:t>
            </w:r>
            <w:r w:rsidRPr="00A12F09">
              <w:rPr>
                <w:b/>
                <w:color w:val="002060"/>
                <w:sz w:val="24"/>
                <w:szCs w:val="24"/>
              </w:rPr>
              <w:t>-1</w:t>
            </w:r>
            <w:r w:rsidR="00B85110" w:rsidRPr="00A12F09">
              <w:rPr>
                <w:b/>
                <w:color w:val="002060"/>
                <w:sz w:val="24"/>
                <w:szCs w:val="24"/>
              </w:rPr>
              <w:t>3</w:t>
            </w:r>
            <w:r w:rsidRPr="00A12F09">
              <w:rPr>
                <w:b/>
                <w:color w:val="002060"/>
                <w:sz w:val="24"/>
                <w:szCs w:val="24"/>
              </w:rPr>
              <w:t>.</w:t>
            </w:r>
            <w:r w:rsidR="00B85110" w:rsidRPr="00A12F09">
              <w:rPr>
                <w:b/>
                <w:color w:val="002060"/>
                <w:sz w:val="24"/>
                <w:szCs w:val="24"/>
              </w:rPr>
              <w:t>2</w:t>
            </w:r>
            <w:r w:rsidRPr="00A12F09">
              <w:rPr>
                <w:b/>
                <w:color w:val="002060"/>
                <w:sz w:val="24"/>
                <w:szCs w:val="24"/>
              </w:rPr>
              <w:t>0</w:t>
            </w:r>
          </w:p>
        </w:tc>
        <w:tc>
          <w:tcPr>
            <w:tcW w:w="8009" w:type="dxa"/>
            <w:tcBorders>
              <w:left w:val="double" w:sz="6" w:space="0" w:color="FF9900"/>
            </w:tcBorders>
          </w:tcPr>
          <w:p w:rsidR="00621208" w:rsidRPr="00A12F09" w:rsidRDefault="00B85110" w:rsidP="00B41C2D">
            <w:pPr>
              <w:spacing w:after="0"/>
              <w:ind w:left="142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Sesja IV</w:t>
            </w:r>
          </w:p>
          <w:p w:rsidR="00621208" w:rsidRPr="00A12F09" w:rsidRDefault="00621208" w:rsidP="00B41C2D">
            <w:pPr>
              <w:spacing w:after="120"/>
              <w:ind w:left="142"/>
              <w:rPr>
                <w:color w:val="002060"/>
                <w:sz w:val="24"/>
                <w:szCs w:val="24"/>
              </w:rPr>
            </w:pPr>
          </w:p>
        </w:tc>
      </w:tr>
      <w:tr w:rsidR="00B85110" w:rsidRPr="00BC4B92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B85110" w:rsidRPr="00A12F09" w:rsidRDefault="00B85110" w:rsidP="00B85110">
            <w:pPr>
              <w:spacing w:after="0"/>
              <w:jc w:val="center"/>
              <w:rPr>
                <w:rFonts w:cs="Arial"/>
                <w:bCs/>
                <w:color w:val="002060"/>
              </w:rPr>
            </w:pPr>
            <w:r w:rsidRPr="00A12F09">
              <w:rPr>
                <w:rFonts w:cs="Arial"/>
                <w:bCs/>
                <w:color w:val="002060"/>
              </w:rPr>
              <w:t>12.20-12.40</w:t>
            </w:r>
          </w:p>
        </w:tc>
        <w:tc>
          <w:tcPr>
            <w:tcW w:w="8009" w:type="dxa"/>
            <w:tcBorders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B85110" w:rsidRPr="00A12F09" w:rsidRDefault="005E1E7B" w:rsidP="00BC6DFF">
            <w:pPr>
              <w:pStyle w:val="Nagwek1"/>
              <w:spacing w:line="276" w:lineRule="auto"/>
              <w:ind w:left="142"/>
              <w:rPr>
                <w:rFonts w:asciiTheme="minorHAnsi" w:hAnsiTheme="minorHAnsi" w:cs="Arial"/>
                <w:i w:val="0"/>
                <w:color w:val="002060"/>
              </w:rPr>
            </w:pPr>
            <w:r w:rsidRPr="00A12F09">
              <w:rPr>
                <w:rStyle w:val="Pogrubienie"/>
                <w:rFonts w:asciiTheme="minorHAnsi" w:hAnsiTheme="minorHAnsi" w:cstheme="minorHAnsi"/>
                <w:i w:val="0"/>
                <w:color w:val="002060"/>
                <w:bdr w:val="none" w:sz="0" w:space="0" w:color="auto" w:frame="1"/>
              </w:rPr>
              <w:t>RID-I/50 Nowoczesne metody obliczania przepustowości i oceny warunków ruchu dla dróg poza aglomeracjami miejskimi, w tym dla dróg szybkiego ruchu</w:t>
            </w:r>
            <w:r w:rsidRPr="00A12F09">
              <w:rPr>
                <w:rStyle w:val="apple-converted-space"/>
                <w:rFonts w:asciiTheme="minorHAnsi" w:hAnsiTheme="minorHAnsi" w:cstheme="minorHAnsi"/>
                <w:i w:val="0"/>
                <w:color w:val="002060"/>
              </w:rPr>
              <w:t> </w:t>
            </w:r>
            <w:r w:rsidR="003D5B17">
              <w:rPr>
                <w:rFonts w:asciiTheme="minorHAnsi" w:hAnsiTheme="minorHAnsi" w:cstheme="minorHAnsi"/>
                <w:i w:val="0"/>
                <w:color w:val="002060"/>
              </w:rPr>
              <w:t>-</w:t>
            </w:r>
            <w:r w:rsidRPr="00A12F09">
              <w:rPr>
                <w:rFonts w:asciiTheme="minorHAnsi" w:hAnsiTheme="minorHAnsi" w:cstheme="minorHAnsi"/>
                <w:i w:val="0"/>
                <w:color w:val="002060"/>
              </w:rPr>
              <w:t xml:space="preserve"> </w:t>
            </w:r>
            <w:r w:rsidR="00DA637F">
              <w:rPr>
                <w:rFonts w:asciiTheme="minorHAnsi" w:hAnsiTheme="minorHAnsi" w:cstheme="minorHAnsi"/>
                <w:i w:val="0"/>
                <w:color w:val="002060"/>
              </w:rPr>
              <w:t xml:space="preserve">dr inż. Krzysztof Ostrowski, </w:t>
            </w:r>
            <w:r w:rsidRPr="00A12F09">
              <w:rPr>
                <w:rFonts w:asciiTheme="minorHAnsi" w:hAnsiTheme="minorHAnsi" w:cstheme="minorHAnsi"/>
                <w:i w:val="0"/>
                <w:color w:val="002060"/>
              </w:rPr>
              <w:t>Politechnika Krakowska</w:t>
            </w:r>
          </w:p>
        </w:tc>
      </w:tr>
      <w:tr w:rsidR="00621208" w:rsidRPr="00BC4B92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621208" w:rsidRPr="00A12F09" w:rsidRDefault="00A35765" w:rsidP="00B85110">
            <w:pPr>
              <w:spacing w:after="0"/>
              <w:jc w:val="center"/>
              <w:rPr>
                <w:rFonts w:cs="Arial"/>
                <w:bCs/>
                <w:color w:val="002060"/>
              </w:rPr>
            </w:pPr>
            <w:r w:rsidRPr="00A12F09">
              <w:rPr>
                <w:rFonts w:cs="Arial"/>
                <w:bCs/>
                <w:color w:val="002060"/>
              </w:rPr>
              <w:t>1</w:t>
            </w:r>
            <w:r w:rsidR="00B85110" w:rsidRPr="00A12F09">
              <w:rPr>
                <w:rFonts w:cs="Arial"/>
                <w:bCs/>
                <w:color w:val="002060"/>
              </w:rPr>
              <w:t>2.40</w:t>
            </w:r>
            <w:r w:rsidR="00621208" w:rsidRPr="00A12F09">
              <w:rPr>
                <w:rFonts w:cs="Arial"/>
                <w:bCs/>
                <w:color w:val="002060"/>
              </w:rPr>
              <w:t>-1</w:t>
            </w:r>
            <w:r w:rsidRPr="00A12F09">
              <w:rPr>
                <w:rFonts w:cs="Arial"/>
                <w:bCs/>
                <w:color w:val="002060"/>
              </w:rPr>
              <w:t>3</w:t>
            </w:r>
            <w:r w:rsidR="00621208" w:rsidRPr="00A12F09">
              <w:rPr>
                <w:rFonts w:cs="Arial"/>
                <w:bCs/>
                <w:color w:val="002060"/>
              </w:rPr>
              <w:t>.</w:t>
            </w:r>
            <w:r w:rsidR="00B85110" w:rsidRPr="00A12F09">
              <w:rPr>
                <w:rFonts w:cs="Arial"/>
                <w:bCs/>
                <w:color w:val="002060"/>
              </w:rPr>
              <w:t>0</w:t>
            </w:r>
            <w:r w:rsidR="00DF1ECD" w:rsidRPr="00A12F09">
              <w:rPr>
                <w:rFonts w:cs="Arial"/>
                <w:bCs/>
                <w:color w:val="002060"/>
              </w:rPr>
              <w:t>0</w:t>
            </w:r>
          </w:p>
        </w:tc>
        <w:tc>
          <w:tcPr>
            <w:tcW w:w="8009" w:type="dxa"/>
            <w:tcBorders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621208" w:rsidRPr="00A12F09" w:rsidRDefault="005E1E7B" w:rsidP="00BC6DFF">
            <w:pPr>
              <w:spacing w:after="0"/>
              <w:ind w:left="142"/>
              <w:rPr>
                <w:rFonts w:cs="Arial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>RID-I/55 Efektywność przekroju 2+1 pasowego ze szczególnym uwzględnieniem różnych rozwiązań rozdzielających kierunki ruchu</w:t>
            </w:r>
            <w:r w:rsidRPr="00A12F09">
              <w:rPr>
                <w:rStyle w:val="apple-converted-space"/>
                <w:rFonts w:cstheme="minorHAnsi"/>
                <w:color w:val="002060"/>
                <w:sz w:val="24"/>
                <w:szCs w:val="24"/>
              </w:rPr>
              <w:t> </w:t>
            </w:r>
            <w:r w:rsidR="003D5B17">
              <w:rPr>
                <w:rFonts w:cstheme="minorHAnsi"/>
                <w:color w:val="002060"/>
                <w:sz w:val="24"/>
                <w:szCs w:val="24"/>
              </w:rPr>
              <w:t>-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 xml:space="preserve"> </w:t>
            </w:r>
            <w:r w:rsidR="00DA637F">
              <w:rPr>
                <w:rFonts w:cstheme="minorHAnsi"/>
                <w:color w:val="002060"/>
                <w:sz w:val="24"/>
                <w:szCs w:val="24"/>
              </w:rPr>
              <w:t xml:space="preserve">dr inż. Piotr </w:t>
            </w:r>
            <w:proofErr w:type="spellStart"/>
            <w:r w:rsidR="00DA637F">
              <w:rPr>
                <w:rFonts w:cstheme="minorHAnsi"/>
                <w:color w:val="002060"/>
                <w:sz w:val="24"/>
                <w:szCs w:val="24"/>
              </w:rPr>
              <w:t>Szagała</w:t>
            </w:r>
            <w:proofErr w:type="spellEnd"/>
            <w:r w:rsidR="00DA637F">
              <w:rPr>
                <w:rFonts w:cstheme="minorHAnsi"/>
                <w:color w:val="002060"/>
                <w:sz w:val="24"/>
                <w:szCs w:val="24"/>
              </w:rPr>
              <w:t xml:space="preserve">, 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Politechnika Warszawska</w:t>
            </w:r>
          </w:p>
        </w:tc>
      </w:tr>
      <w:tr w:rsidR="00621208" w:rsidRPr="00BC4B92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621208" w:rsidRPr="00A12F09" w:rsidRDefault="00621208" w:rsidP="00B85110">
            <w:pPr>
              <w:spacing w:after="0"/>
              <w:jc w:val="center"/>
              <w:rPr>
                <w:color w:val="002060"/>
              </w:rPr>
            </w:pPr>
            <w:r w:rsidRPr="00A12F09">
              <w:rPr>
                <w:color w:val="002060"/>
              </w:rPr>
              <w:t>1</w:t>
            </w:r>
            <w:r w:rsidR="00A35765" w:rsidRPr="00A12F09">
              <w:rPr>
                <w:color w:val="002060"/>
              </w:rPr>
              <w:t>3</w:t>
            </w:r>
            <w:r w:rsidRPr="00A12F09">
              <w:rPr>
                <w:color w:val="002060"/>
              </w:rPr>
              <w:t>.</w:t>
            </w:r>
            <w:r w:rsidR="00B85110" w:rsidRPr="00A12F09">
              <w:rPr>
                <w:color w:val="002060"/>
              </w:rPr>
              <w:t>0</w:t>
            </w:r>
            <w:r w:rsidR="00DF1ECD" w:rsidRPr="00A12F09">
              <w:rPr>
                <w:color w:val="002060"/>
              </w:rPr>
              <w:t>0</w:t>
            </w:r>
            <w:r w:rsidRPr="00A12F09">
              <w:rPr>
                <w:color w:val="002060"/>
              </w:rPr>
              <w:t>-1</w:t>
            </w:r>
            <w:r w:rsidR="00A35765" w:rsidRPr="00A12F09">
              <w:rPr>
                <w:color w:val="002060"/>
              </w:rPr>
              <w:t>3</w:t>
            </w:r>
            <w:r w:rsidRPr="00A12F09">
              <w:rPr>
                <w:color w:val="002060"/>
              </w:rPr>
              <w:t>.</w:t>
            </w:r>
            <w:r w:rsidR="00B85110" w:rsidRPr="00A12F09">
              <w:rPr>
                <w:color w:val="002060"/>
              </w:rPr>
              <w:t>2</w:t>
            </w:r>
            <w:r w:rsidR="00DF1ECD" w:rsidRPr="00A12F09">
              <w:rPr>
                <w:color w:val="002060"/>
              </w:rPr>
              <w:t>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621208" w:rsidRPr="00A12F09" w:rsidRDefault="002E6B39" w:rsidP="002E6B39">
            <w:pPr>
              <w:spacing w:after="0"/>
              <w:ind w:left="142"/>
              <w:rPr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>RID-I/62 Zasady prognozowania ruchu drogowego z uwzględnieniem innych środków transportu</w:t>
            </w:r>
            <w:r w:rsidRPr="00A12F09">
              <w:rPr>
                <w:rStyle w:val="apple-converted-space"/>
                <w:rFonts w:cstheme="minorHAnsi"/>
                <w:b/>
                <w:bCs/>
                <w:color w:val="002060"/>
                <w:sz w:val="24"/>
                <w:szCs w:val="24"/>
                <w:bdr w:val="none" w:sz="0" w:space="0" w:color="auto" w:frame="1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>-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 xml:space="preserve">dr inż. Andrzej Brzeziński, 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Politechnika Warszawska</w:t>
            </w: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 xml:space="preserve"> </w:t>
            </w:r>
          </w:p>
        </w:tc>
      </w:tr>
      <w:tr w:rsidR="00B85110" w:rsidRPr="00BC4B92" w:rsidTr="00B85110">
        <w:trPr>
          <w:trHeight w:val="567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B85110" w:rsidRPr="00A12F09" w:rsidRDefault="00B85110" w:rsidP="00B85110">
            <w:pPr>
              <w:spacing w:after="0"/>
              <w:jc w:val="center"/>
              <w:rPr>
                <w:rStyle w:val="Pogrubienie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color w:val="002060"/>
                <w:sz w:val="24"/>
                <w:szCs w:val="24"/>
              </w:rPr>
              <w:t>13.20-13.40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</w:tcBorders>
            <w:vAlign w:val="center"/>
          </w:tcPr>
          <w:p w:rsidR="00B85110" w:rsidRPr="00A12F09" w:rsidRDefault="00B85110" w:rsidP="00B85110">
            <w:pPr>
              <w:spacing w:after="0"/>
              <w:ind w:left="142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Przerwa na kawę</w:t>
            </w:r>
          </w:p>
        </w:tc>
      </w:tr>
      <w:tr w:rsidR="00B85110" w:rsidRPr="00BC4B92" w:rsidTr="00A323C4">
        <w:trPr>
          <w:trHeight w:val="567"/>
        </w:trPr>
        <w:tc>
          <w:tcPr>
            <w:tcW w:w="1559" w:type="dxa"/>
            <w:tcBorders>
              <w:right w:val="double" w:sz="6" w:space="0" w:color="FF9900"/>
            </w:tcBorders>
          </w:tcPr>
          <w:p w:rsidR="00B85110" w:rsidRPr="00A12F09" w:rsidRDefault="00B85110" w:rsidP="00B85110">
            <w:pPr>
              <w:spacing w:after="0"/>
              <w:jc w:val="center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13.40-14.40</w:t>
            </w:r>
          </w:p>
        </w:tc>
        <w:tc>
          <w:tcPr>
            <w:tcW w:w="8009" w:type="dxa"/>
            <w:tcBorders>
              <w:left w:val="double" w:sz="6" w:space="0" w:color="FF9900"/>
            </w:tcBorders>
          </w:tcPr>
          <w:p w:rsidR="00B85110" w:rsidRPr="00A12F09" w:rsidRDefault="00B85110" w:rsidP="00B41C2D">
            <w:pPr>
              <w:spacing w:after="0"/>
              <w:ind w:left="142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Sesja V</w:t>
            </w:r>
          </w:p>
          <w:p w:rsidR="00B85110" w:rsidRPr="00A12F09" w:rsidRDefault="00B85110" w:rsidP="00B41C2D">
            <w:pPr>
              <w:spacing w:after="120"/>
              <w:ind w:left="142"/>
              <w:rPr>
                <w:color w:val="002060"/>
                <w:sz w:val="24"/>
                <w:szCs w:val="24"/>
              </w:rPr>
            </w:pPr>
          </w:p>
        </w:tc>
      </w:tr>
      <w:tr w:rsidR="00CD6235" w:rsidRPr="002E0D8E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CD6235" w:rsidRPr="00A12F09" w:rsidRDefault="00CD6235" w:rsidP="00266B05">
            <w:pPr>
              <w:spacing w:after="0"/>
              <w:jc w:val="center"/>
              <w:rPr>
                <w:rStyle w:val="Pogrubienie"/>
                <w:b w:val="0"/>
                <w:color w:val="002060"/>
              </w:rPr>
            </w:pPr>
            <w:r w:rsidRPr="00A12F09">
              <w:rPr>
                <w:rStyle w:val="Pogrubienie"/>
                <w:b w:val="0"/>
                <w:color w:val="002060"/>
              </w:rPr>
              <w:t>13.40-14.00</w:t>
            </w:r>
          </w:p>
        </w:tc>
        <w:tc>
          <w:tcPr>
            <w:tcW w:w="8009" w:type="dxa"/>
            <w:tcBorders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CD6235" w:rsidRPr="00A12F09" w:rsidRDefault="00CD6235" w:rsidP="00BC6DFF">
            <w:pPr>
              <w:spacing w:after="0"/>
              <w:ind w:left="142"/>
              <w:rPr>
                <w:rFonts w:cs="Arial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>RID-I/33 Wpływ reklam na poziom bezpieczeństwa ruchu drogowego</w:t>
            </w:r>
            <w:r w:rsidRPr="00A12F09">
              <w:rPr>
                <w:rStyle w:val="apple-converted-space"/>
                <w:rFonts w:cstheme="minorHAnsi"/>
                <w:color w:val="002060"/>
                <w:sz w:val="24"/>
                <w:szCs w:val="24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>-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 xml:space="preserve">prof. Adam Tarnowski, 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Instytut Transportu Samochodowego</w:t>
            </w:r>
          </w:p>
        </w:tc>
      </w:tr>
      <w:tr w:rsidR="00CD6235" w:rsidRPr="002E0D8E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CD6235" w:rsidRPr="00A12F09" w:rsidRDefault="00CD6235" w:rsidP="00266B05">
            <w:pPr>
              <w:spacing w:after="0"/>
              <w:jc w:val="center"/>
              <w:rPr>
                <w:rStyle w:val="Pogrubienie"/>
                <w:b w:val="0"/>
                <w:color w:val="002060"/>
              </w:rPr>
            </w:pPr>
            <w:r w:rsidRPr="00A12F09">
              <w:rPr>
                <w:rStyle w:val="Pogrubienie"/>
                <w:b w:val="0"/>
                <w:color w:val="002060"/>
              </w:rPr>
              <w:t>14.00-14.20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CD6235" w:rsidRPr="00A12F09" w:rsidRDefault="00F674E0" w:rsidP="00BC6DFF">
            <w:pPr>
              <w:spacing w:after="0"/>
              <w:ind w:left="142"/>
              <w:rPr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 xml:space="preserve">RID-I/36 Oznakowanie eksperymentalne dróg w aspekcie </w:t>
            </w:r>
            <w:proofErr w:type="spellStart"/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>zachowań</w:t>
            </w:r>
            <w:proofErr w:type="spellEnd"/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 xml:space="preserve"> uczestników ruchu</w:t>
            </w:r>
            <w:r w:rsidRPr="00A12F09">
              <w:rPr>
                <w:rStyle w:val="apple-converted-space"/>
                <w:rFonts w:cstheme="minorHAnsi"/>
                <w:color w:val="002060"/>
                <w:sz w:val="24"/>
                <w:szCs w:val="24"/>
              </w:rPr>
              <w:t> </w:t>
            </w:r>
            <w:r>
              <w:rPr>
                <w:rFonts w:cstheme="minorHAnsi"/>
                <w:color w:val="002060"/>
                <w:sz w:val="24"/>
                <w:szCs w:val="24"/>
              </w:rPr>
              <w:t>-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 xml:space="preserve">Mikołaj Kruszewski, 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Instytut Transportu Samochodowego</w:t>
            </w:r>
            <w:bookmarkStart w:id="0" w:name="_GoBack"/>
            <w:bookmarkEnd w:id="0"/>
          </w:p>
        </w:tc>
      </w:tr>
      <w:tr w:rsidR="00CD6235" w:rsidRPr="002E0D8E" w:rsidTr="00BC6DFF">
        <w:trPr>
          <w:trHeight w:val="85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CD6235" w:rsidRPr="00A12F09" w:rsidRDefault="00CD6235" w:rsidP="00266B05">
            <w:pPr>
              <w:spacing w:after="0"/>
              <w:jc w:val="center"/>
              <w:rPr>
                <w:rStyle w:val="Pogrubienie"/>
                <w:b w:val="0"/>
                <w:color w:val="002060"/>
              </w:rPr>
            </w:pPr>
            <w:r w:rsidRPr="00A12F09">
              <w:rPr>
                <w:rStyle w:val="Pogrubienie"/>
                <w:b w:val="0"/>
                <w:color w:val="002060"/>
              </w:rPr>
              <w:t>14.20-14.40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  <w:bottom w:val="dashed" w:sz="4" w:space="0" w:color="BFBFBF" w:themeColor="background1" w:themeShade="BF"/>
            </w:tcBorders>
            <w:vAlign w:val="center"/>
          </w:tcPr>
          <w:p w:rsidR="00CD6235" w:rsidRPr="00A12F09" w:rsidRDefault="00F674E0" w:rsidP="00BC6DFF">
            <w:pPr>
              <w:spacing w:after="0"/>
              <w:ind w:left="142"/>
              <w:rPr>
                <w:b/>
                <w:iCs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>RID-I/41</w:t>
            </w:r>
            <w:r w:rsidRPr="00A12F09">
              <w:rPr>
                <w:rStyle w:val="apple-converted-space"/>
                <w:rFonts w:cstheme="minorHAnsi"/>
                <w:b/>
                <w:bCs/>
                <w:color w:val="002060"/>
                <w:sz w:val="24"/>
                <w:szCs w:val="24"/>
                <w:bdr w:val="none" w:sz="0" w:space="0" w:color="auto" w:frame="1"/>
              </w:rPr>
              <w:t xml:space="preserve"> </w:t>
            </w:r>
            <w:r w:rsidRPr="00A12F09">
              <w:rPr>
                <w:rStyle w:val="Pogrubienie"/>
                <w:rFonts w:cstheme="minorHAnsi"/>
                <w:color w:val="002060"/>
                <w:sz w:val="24"/>
                <w:szCs w:val="24"/>
                <w:bdr w:val="none" w:sz="0" w:space="0" w:color="auto" w:frame="1"/>
              </w:rPr>
              <w:t>Wpływ stosowania usług Inteligentnych Systemów Transportowych na poziom bezpieczeństwa ruchu drogowego</w:t>
            </w:r>
            <w:r w:rsidRPr="00A12F09">
              <w:rPr>
                <w:rStyle w:val="apple-converted-space"/>
                <w:rFonts w:cstheme="minorHAnsi"/>
                <w:color w:val="002060"/>
                <w:sz w:val="24"/>
                <w:szCs w:val="24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>-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 xml:space="preserve"> </w:t>
            </w:r>
            <w:r>
              <w:rPr>
                <w:rFonts w:cstheme="minorHAnsi"/>
                <w:color w:val="002060"/>
                <w:sz w:val="24"/>
                <w:szCs w:val="24"/>
              </w:rPr>
              <w:t xml:space="preserve">dr inż. Tomasz Kamiński, </w:t>
            </w:r>
            <w:r w:rsidRPr="00A12F09">
              <w:rPr>
                <w:rFonts w:cstheme="minorHAnsi"/>
                <w:color w:val="002060"/>
                <w:sz w:val="24"/>
                <w:szCs w:val="24"/>
              </w:rPr>
              <w:t>Instytut Transportu Samochodowego</w:t>
            </w:r>
          </w:p>
        </w:tc>
      </w:tr>
      <w:tr w:rsidR="00CD6235" w:rsidRPr="00BC4B92" w:rsidTr="00266B05">
        <w:trPr>
          <w:trHeight w:val="680"/>
        </w:trPr>
        <w:tc>
          <w:tcPr>
            <w:tcW w:w="1559" w:type="dxa"/>
            <w:tcBorders>
              <w:right w:val="double" w:sz="6" w:space="0" w:color="FF9900"/>
            </w:tcBorders>
            <w:vAlign w:val="center"/>
          </w:tcPr>
          <w:p w:rsidR="00CD6235" w:rsidRPr="00A12F09" w:rsidRDefault="00CD6235" w:rsidP="00DF1ECD">
            <w:pPr>
              <w:spacing w:after="0"/>
              <w:jc w:val="center"/>
              <w:rPr>
                <w:rStyle w:val="Pogrubienie"/>
                <w:color w:val="002060"/>
                <w:sz w:val="24"/>
                <w:szCs w:val="24"/>
              </w:rPr>
            </w:pPr>
            <w:r w:rsidRPr="00A12F09">
              <w:rPr>
                <w:rStyle w:val="Pogrubienie"/>
                <w:color w:val="002060"/>
                <w:sz w:val="24"/>
                <w:szCs w:val="24"/>
              </w:rPr>
              <w:t>14.40-15.00</w:t>
            </w:r>
          </w:p>
        </w:tc>
        <w:tc>
          <w:tcPr>
            <w:tcW w:w="8009" w:type="dxa"/>
            <w:tcBorders>
              <w:top w:val="dashed" w:sz="4" w:space="0" w:color="BFBFBF" w:themeColor="background1" w:themeShade="BF"/>
              <w:left w:val="double" w:sz="6" w:space="0" w:color="FF9900"/>
            </w:tcBorders>
            <w:vAlign w:val="center"/>
          </w:tcPr>
          <w:p w:rsidR="00CD6235" w:rsidRPr="00A12F09" w:rsidRDefault="00CD6235" w:rsidP="00B85110">
            <w:pPr>
              <w:spacing w:after="0"/>
              <w:ind w:left="142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color w:val="002060"/>
                <w:sz w:val="24"/>
                <w:szCs w:val="24"/>
              </w:rPr>
              <w:t>Dyskusja i podsumowanie Konferencji</w:t>
            </w:r>
          </w:p>
        </w:tc>
      </w:tr>
      <w:tr w:rsidR="00CD6235" w:rsidRPr="00BC4B92" w:rsidTr="009C7059">
        <w:trPr>
          <w:trHeight w:val="680"/>
        </w:trPr>
        <w:tc>
          <w:tcPr>
            <w:tcW w:w="1559" w:type="dxa"/>
            <w:tcBorders>
              <w:right w:val="double" w:sz="6" w:space="0" w:color="FF9900"/>
            </w:tcBorders>
          </w:tcPr>
          <w:p w:rsidR="00CD6235" w:rsidRPr="00A12F09" w:rsidRDefault="00CD6235" w:rsidP="00B41C2D">
            <w:pPr>
              <w:spacing w:after="0"/>
              <w:jc w:val="center"/>
              <w:rPr>
                <w:rStyle w:val="Pogrubienie"/>
                <w:color w:val="002060"/>
                <w:sz w:val="24"/>
                <w:szCs w:val="24"/>
              </w:rPr>
            </w:pPr>
            <w:r w:rsidRPr="00A12F09">
              <w:rPr>
                <w:b/>
                <w:color w:val="002060"/>
                <w:sz w:val="24"/>
                <w:szCs w:val="24"/>
              </w:rPr>
              <w:t>15.00</w:t>
            </w:r>
          </w:p>
        </w:tc>
        <w:tc>
          <w:tcPr>
            <w:tcW w:w="8009" w:type="dxa"/>
            <w:tcBorders>
              <w:left w:val="double" w:sz="6" w:space="0" w:color="FF9900"/>
            </w:tcBorders>
          </w:tcPr>
          <w:p w:rsidR="00CD6235" w:rsidRPr="00A12F09" w:rsidRDefault="00CD6235" w:rsidP="00B41C2D">
            <w:pPr>
              <w:spacing w:after="0"/>
              <w:ind w:left="142"/>
              <w:rPr>
                <w:b/>
                <w:color w:val="002060"/>
                <w:sz w:val="24"/>
                <w:szCs w:val="24"/>
              </w:rPr>
            </w:pPr>
            <w:r w:rsidRPr="00A12F09">
              <w:rPr>
                <w:rFonts w:cs="Arial"/>
                <w:color w:val="002060"/>
                <w:sz w:val="24"/>
                <w:szCs w:val="24"/>
              </w:rPr>
              <w:t>Obiad</w:t>
            </w:r>
          </w:p>
        </w:tc>
      </w:tr>
    </w:tbl>
    <w:p w:rsidR="00CD6235" w:rsidRPr="00BC4B92" w:rsidRDefault="00CD6235" w:rsidP="00A70DBC">
      <w:pPr>
        <w:spacing w:after="120" w:line="312" w:lineRule="auto"/>
        <w:rPr>
          <w:sz w:val="24"/>
          <w:szCs w:val="24"/>
        </w:rPr>
      </w:pPr>
    </w:p>
    <w:sectPr w:rsidR="00CD6235" w:rsidRPr="00BC4B92" w:rsidSect="00A70DBC">
      <w:pgSz w:w="11906" w:h="16838"/>
      <w:pgMar w:top="1418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igh Tower Text">
    <w:panose1 w:val="0204050205050603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7D7"/>
    <w:rsid w:val="00031381"/>
    <w:rsid w:val="00051481"/>
    <w:rsid w:val="00077A4D"/>
    <w:rsid w:val="00146BAD"/>
    <w:rsid w:val="00160EB6"/>
    <w:rsid w:val="0016258D"/>
    <w:rsid w:val="00172999"/>
    <w:rsid w:val="00181285"/>
    <w:rsid w:val="001C4A7E"/>
    <w:rsid w:val="00266B05"/>
    <w:rsid w:val="00293DD3"/>
    <w:rsid w:val="002E0D8E"/>
    <w:rsid w:val="002E6B39"/>
    <w:rsid w:val="003076D3"/>
    <w:rsid w:val="00336FA9"/>
    <w:rsid w:val="00345510"/>
    <w:rsid w:val="00356F4D"/>
    <w:rsid w:val="003570D6"/>
    <w:rsid w:val="003717AD"/>
    <w:rsid w:val="00390CAE"/>
    <w:rsid w:val="003D5B17"/>
    <w:rsid w:val="003F2DBC"/>
    <w:rsid w:val="003F3ACD"/>
    <w:rsid w:val="0041450E"/>
    <w:rsid w:val="004216A0"/>
    <w:rsid w:val="00463EE9"/>
    <w:rsid w:val="0049063E"/>
    <w:rsid w:val="0056077E"/>
    <w:rsid w:val="005E1E7B"/>
    <w:rsid w:val="005F5D58"/>
    <w:rsid w:val="0061449F"/>
    <w:rsid w:val="00621208"/>
    <w:rsid w:val="00661623"/>
    <w:rsid w:val="006937D7"/>
    <w:rsid w:val="00705CA6"/>
    <w:rsid w:val="00733D46"/>
    <w:rsid w:val="00782CB1"/>
    <w:rsid w:val="007E7971"/>
    <w:rsid w:val="00801F30"/>
    <w:rsid w:val="00813927"/>
    <w:rsid w:val="00817F48"/>
    <w:rsid w:val="008F50AC"/>
    <w:rsid w:val="00945AF4"/>
    <w:rsid w:val="00982201"/>
    <w:rsid w:val="009A1702"/>
    <w:rsid w:val="009A5787"/>
    <w:rsid w:val="00A05BDF"/>
    <w:rsid w:val="00A12F09"/>
    <w:rsid w:val="00A2582A"/>
    <w:rsid w:val="00A323C4"/>
    <w:rsid w:val="00A35765"/>
    <w:rsid w:val="00A70DBC"/>
    <w:rsid w:val="00A74C8E"/>
    <w:rsid w:val="00AC7C68"/>
    <w:rsid w:val="00AE22DA"/>
    <w:rsid w:val="00B0423E"/>
    <w:rsid w:val="00B54DE4"/>
    <w:rsid w:val="00B611F9"/>
    <w:rsid w:val="00B85110"/>
    <w:rsid w:val="00BC4714"/>
    <w:rsid w:val="00BC4B92"/>
    <w:rsid w:val="00BC6DFF"/>
    <w:rsid w:val="00BF731D"/>
    <w:rsid w:val="00CC7679"/>
    <w:rsid w:val="00CD6235"/>
    <w:rsid w:val="00CE5F82"/>
    <w:rsid w:val="00D367E9"/>
    <w:rsid w:val="00DA637F"/>
    <w:rsid w:val="00DC1014"/>
    <w:rsid w:val="00DC46C3"/>
    <w:rsid w:val="00DC7CF1"/>
    <w:rsid w:val="00DE35E0"/>
    <w:rsid w:val="00DF1ECD"/>
    <w:rsid w:val="00E05B9A"/>
    <w:rsid w:val="00EC2C47"/>
    <w:rsid w:val="00EE0ABF"/>
    <w:rsid w:val="00EE3259"/>
    <w:rsid w:val="00F453D6"/>
    <w:rsid w:val="00F674E0"/>
    <w:rsid w:val="00F80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463EE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945AF4"/>
    <w:rPr>
      <w:b/>
      <w:bCs/>
    </w:rPr>
  </w:style>
  <w:style w:type="character" w:styleId="Uwydatnienie">
    <w:name w:val="Emphasis"/>
    <w:basedOn w:val="Domylnaczcionkaakapitu"/>
    <w:uiPriority w:val="20"/>
    <w:qFormat/>
    <w:rsid w:val="00945AF4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463EE9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kapitzlist">
    <w:name w:val="List Paragraph"/>
    <w:basedOn w:val="Normalny"/>
    <w:uiPriority w:val="34"/>
    <w:qFormat/>
    <w:rsid w:val="00463EE9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lang w:eastAsia="en-US"/>
    </w:rPr>
  </w:style>
  <w:style w:type="character" w:customStyle="1" w:styleId="st">
    <w:name w:val="st"/>
    <w:basedOn w:val="Domylnaczcionkaakapitu"/>
    <w:rsid w:val="00BC4B92"/>
  </w:style>
  <w:style w:type="character" w:customStyle="1" w:styleId="apple-converted-space">
    <w:name w:val="apple-converted-space"/>
    <w:basedOn w:val="Domylnaczcionkaakapitu"/>
    <w:rsid w:val="005E1E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463EE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945AF4"/>
    <w:rPr>
      <w:b/>
      <w:bCs/>
    </w:rPr>
  </w:style>
  <w:style w:type="character" w:styleId="Uwydatnienie">
    <w:name w:val="Emphasis"/>
    <w:basedOn w:val="Domylnaczcionkaakapitu"/>
    <w:uiPriority w:val="20"/>
    <w:qFormat/>
    <w:rsid w:val="00945AF4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463EE9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kapitzlist">
    <w:name w:val="List Paragraph"/>
    <w:basedOn w:val="Normalny"/>
    <w:uiPriority w:val="34"/>
    <w:qFormat/>
    <w:rsid w:val="00463EE9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lang w:eastAsia="en-US"/>
    </w:rPr>
  </w:style>
  <w:style w:type="character" w:customStyle="1" w:styleId="st">
    <w:name w:val="st"/>
    <w:basedOn w:val="Domylnaczcionkaakapitu"/>
    <w:rsid w:val="00BC4B92"/>
  </w:style>
  <w:style w:type="character" w:customStyle="1" w:styleId="apple-converted-space">
    <w:name w:val="apple-converted-space"/>
    <w:basedOn w:val="Domylnaczcionkaakapitu"/>
    <w:rsid w:val="005E1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4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374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Goworowska</dc:creator>
  <cp:lastModifiedBy>KG</cp:lastModifiedBy>
  <cp:revision>5</cp:revision>
  <cp:lastPrinted>2017-03-29T11:57:00Z</cp:lastPrinted>
  <dcterms:created xsi:type="dcterms:W3CDTF">2017-03-28T12:56:00Z</dcterms:created>
  <dcterms:modified xsi:type="dcterms:W3CDTF">2017-03-29T13:05:00Z</dcterms:modified>
</cp:coreProperties>
</file>