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072F" w:rsidRPr="00F226C5" w:rsidRDefault="004949A2" w:rsidP="00B90698">
      <w:pPr>
        <w:spacing w:line="360" w:lineRule="auto"/>
        <w:jc w:val="both"/>
        <w:rPr>
          <w:b/>
          <w:lang w:val="en-US"/>
        </w:rPr>
      </w:pPr>
      <w:bookmarkStart w:id="0" w:name="_GoBack"/>
      <w:bookmarkEnd w:id="0"/>
      <w:r w:rsidRPr="00F226C5">
        <w:rPr>
          <w:b/>
          <w:lang w:val="en-US"/>
        </w:rPr>
        <w:t>SUMMARY</w:t>
      </w:r>
    </w:p>
    <w:p w:rsidR="00B0441F" w:rsidRPr="00F226C5" w:rsidRDefault="00B0441F" w:rsidP="00B90698">
      <w:pPr>
        <w:spacing w:line="360" w:lineRule="auto"/>
        <w:jc w:val="both"/>
        <w:rPr>
          <w:b/>
          <w:lang w:val="en-US"/>
        </w:rPr>
      </w:pPr>
    </w:p>
    <w:p w:rsidR="004949A2" w:rsidRPr="004949A2" w:rsidRDefault="004949A2" w:rsidP="004949A2">
      <w:pPr>
        <w:spacing w:line="360" w:lineRule="auto"/>
        <w:ind w:firstLine="425"/>
        <w:jc w:val="both"/>
        <w:rPr>
          <w:lang w:val="en-US"/>
        </w:rPr>
      </w:pPr>
      <w:r w:rsidRPr="004949A2">
        <w:rPr>
          <w:lang w:val="en-US"/>
        </w:rPr>
        <w:t xml:space="preserve">The studies were conducted on the barrier coast located in the eastern part of the Pomeranian Bay, which is one of the least recognized regions on the Polish coast. Main study goal was to present the development of the barrier coast between Niechorze </w:t>
      </w:r>
      <w:r>
        <w:rPr>
          <w:lang w:val="en-US"/>
        </w:rPr>
        <w:br/>
      </w:r>
      <w:r w:rsidRPr="004949A2">
        <w:rPr>
          <w:lang w:val="en-US"/>
        </w:rPr>
        <w:t xml:space="preserve">and Kołobrzeg, with particular emphasis on the impact of sea level changes in the Baltic Sea. To achieve this goal, three partial tasks were determined: recognition of the geological structure </w:t>
      </w:r>
      <w:r>
        <w:rPr>
          <w:lang w:val="en-US"/>
        </w:rPr>
        <w:t>of</w:t>
      </w:r>
      <w:r w:rsidRPr="004949A2">
        <w:rPr>
          <w:lang w:val="en-US"/>
        </w:rPr>
        <w:t xml:space="preserve"> study area, identification of sea level changes in the eastern part of the Pomeranian Bay, building a barrier coast development model for eastern part </w:t>
      </w:r>
      <w:r w:rsidR="00372D4F">
        <w:rPr>
          <w:lang w:val="en-US"/>
        </w:rPr>
        <w:br/>
      </w:r>
      <w:r w:rsidRPr="004949A2">
        <w:rPr>
          <w:lang w:val="en-US"/>
        </w:rPr>
        <w:t xml:space="preserve">of Pomeranian Bay. </w:t>
      </w:r>
    </w:p>
    <w:p w:rsidR="004949A2" w:rsidRPr="004949A2" w:rsidRDefault="004949A2" w:rsidP="003177A9">
      <w:pPr>
        <w:spacing w:line="360" w:lineRule="auto"/>
        <w:ind w:firstLine="425"/>
        <w:jc w:val="both"/>
        <w:rPr>
          <w:lang w:val="en-US"/>
        </w:rPr>
      </w:pPr>
      <w:r w:rsidRPr="004949A2">
        <w:rPr>
          <w:lang w:val="en-US"/>
        </w:rPr>
        <w:t>To achieve the assumed goals archival data was obtained from various studies which covered the study area. Obtained data include: 185 borehole profiles, laboratory analyzes (such as pollen analysis, ostracod and mollusc analysis, diatom analysis, grain-size analysis</w:t>
      </w:r>
      <w:r>
        <w:rPr>
          <w:lang w:val="en-US"/>
        </w:rPr>
        <w:t xml:space="preserve"> and radiocarbon dating)</w:t>
      </w:r>
      <w:r w:rsidRPr="004949A2">
        <w:rPr>
          <w:lang w:val="en-US"/>
        </w:rPr>
        <w:t xml:space="preserve"> from 40 boreholes, as w</w:t>
      </w:r>
      <w:r>
        <w:rPr>
          <w:lang w:val="en-US"/>
        </w:rPr>
        <w:t xml:space="preserve">ell as data from seismoacoustic </w:t>
      </w:r>
      <w:r w:rsidRPr="004949A2">
        <w:rPr>
          <w:lang w:val="en-US"/>
        </w:rPr>
        <w:t xml:space="preserve">profiles with a total length of 40,525 m. </w:t>
      </w:r>
      <w:r w:rsidR="00F226C5">
        <w:rPr>
          <w:lang w:val="en-US"/>
        </w:rPr>
        <w:t xml:space="preserve">Moreover, additional fieldworks and laboratory analyzes were </w:t>
      </w:r>
      <w:r w:rsidR="003177A9">
        <w:rPr>
          <w:lang w:val="en-US"/>
        </w:rPr>
        <w:t>made</w:t>
      </w:r>
      <w:r w:rsidR="00F226C5">
        <w:rPr>
          <w:lang w:val="en-US"/>
        </w:rPr>
        <w:t xml:space="preserve"> to supplement existing data. </w:t>
      </w:r>
      <w:r w:rsidR="003177A9">
        <w:rPr>
          <w:lang w:val="en-US"/>
        </w:rPr>
        <w:t xml:space="preserve">As part of this work drillings </w:t>
      </w:r>
      <w:r w:rsidR="003177A9">
        <w:rPr>
          <w:lang w:val="en-US"/>
        </w:rPr>
        <w:br/>
        <w:t xml:space="preserve">(47 boreholes), trenches (13), </w:t>
      </w:r>
      <w:r w:rsidRPr="004949A2">
        <w:rPr>
          <w:lang w:val="en-US"/>
        </w:rPr>
        <w:t>GPR transects with a total length of 7,100 m and laboratory analyzes such as grain-size analysis (922 samples), diatom analysis (56 samples), ostracod and mollusc analysis (111 samples), pollen analysis (24 samples), radiocarbon dating (47 samples) and OSL dating (13 samples)</w:t>
      </w:r>
      <w:r w:rsidR="003177A9">
        <w:rPr>
          <w:lang w:val="en-US"/>
        </w:rPr>
        <w:t xml:space="preserve"> were made</w:t>
      </w:r>
      <w:r w:rsidRPr="004949A2">
        <w:rPr>
          <w:lang w:val="en-US"/>
        </w:rPr>
        <w:t>.</w:t>
      </w:r>
    </w:p>
    <w:p w:rsidR="004949A2" w:rsidRPr="004949A2" w:rsidRDefault="003177A9" w:rsidP="004949A2">
      <w:pPr>
        <w:spacing w:line="360" w:lineRule="auto"/>
        <w:ind w:firstLine="425"/>
        <w:jc w:val="both"/>
        <w:rPr>
          <w:lang w:val="en-US"/>
        </w:rPr>
      </w:pPr>
      <w:r>
        <w:rPr>
          <w:lang w:val="en-US"/>
        </w:rPr>
        <w:t>Based on collected data, a mo</w:t>
      </w:r>
      <w:r w:rsidR="00F75599">
        <w:rPr>
          <w:lang w:val="en-US"/>
        </w:rPr>
        <w:t>rphology model and litho</w:t>
      </w:r>
      <w:r>
        <w:rPr>
          <w:lang w:val="en-US"/>
        </w:rPr>
        <w:t xml:space="preserve">genetic map </w:t>
      </w:r>
      <w:r w:rsidR="00372D4F">
        <w:rPr>
          <w:lang w:val="en-US"/>
        </w:rPr>
        <w:t>of barrier basement deposit</w:t>
      </w:r>
      <w:r w:rsidR="00EB1256">
        <w:rPr>
          <w:lang w:val="en-US"/>
        </w:rPr>
        <w:t>s</w:t>
      </w:r>
      <w:r w:rsidR="00372D4F">
        <w:rPr>
          <w:lang w:val="en-US"/>
        </w:rPr>
        <w:t xml:space="preserve"> was made as well as t</w:t>
      </w:r>
      <w:r w:rsidR="004949A2" w:rsidRPr="004949A2">
        <w:rPr>
          <w:lang w:val="en-US"/>
        </w:rPr>
        <w:t xml:space="preserve">hree basic groups of deposits were identified </w:t>
      </w:r>
      <w:r w:rsidR="00EB1256">
        <w:rPr>
          <w:lang w:val="en-US"/>
        </w:rPr>
        <w:br/>
      </w:r>
      <w:r w:rsidR="004949A2" w:rsidRPr="004949A2">
        <w:rPr>
          <w:lang w:val="en-US"/>
        </w:rPr>
        <w:t xml:space="preserve">in study area: barrier basement deposits, barrier deposits and Rega river </w:t>
      </w:r>
      <w:r w:rsidR="00F226C5">
        <w:rPr>
          <w:lang w:val="en-US"/>
        </w:rPr>
        <w:t>outlet cone</w:t>
      </w:r>
      <w:r w:rsidR="004949A2" w:rsidRPr="004949A2">
        <w:rPr>
          <w:lang w:val="en-US"/>
        </w:rPr>
        <w:t xml:space="preserve"> deposits. Barrier basement deposits include: Pleistocene glacial deposits, fluvial, lacustrine and marine deposits of the Grudziądz Interstadial (MIS3), fluvioglacial deposits, ice-dam lake deposits from the Late Glacial as well as Holocene fluvial, lacustrine, lagoon deposits and basal peats. To barrier deposits were included barrier marine sand, aeolian sand and inter-dune peat. Sand included to the deposits of the former Rega river </w:t>
      </w:r>
      <w:r w:rsidR="00F226C5">
        <w:rPr>
          <w:lang w:val="en-US"/>
        </w:rPr>
        <w:t>outlet cone</w:t>
      </w:r>
      <w:r w:rsidR="004949A2" w:rsidRPr="004949A2">
        <w:rPr>
          <w:lang w:val="en-US"/>
        </w:rPr>
        <w:t xml:space="preserve"> have been identified in Mrzeżyno area west of the current Rega river </w:t>
      </w:r>
      <w:r w:rsidR="00F226C5">
        <w:rPr>
          <w:lang w:val="en-US"/>
        </w:rPr>
        <w:t>mouth</w:t>
      </w:r>
      <w:r w:rsidR="004949A2" w:rsidRPr="004949A2">
        <w:rPr>
          <w:lang w:val="en-US"/>
        </w:rPr>
        <w:t>.</w:t>
      </w:r>
    </w:p>
    <w:p w:rsidR="004949A2" w:rsidRPr="004949A2" w:rsidRDefault="004949A2" w:rsidP="004949A2">
      <w:pPr>
        <w:spacing w:line="360" w:lineRule="auto"/>
        <w:ind w:firstLine="425"/>
        <w:jc w:val="both"/>
        <w:rPr>
          <w:lang w:val="en-US"/>
        </w:rPr>
      </w:pPr>
      <w:r w:rsidRPr="004949A2">
        <w:rPr>
          <w:lang w:val="en-US"/>
        </w:rPr>
        <w:t xml:space="preserve">To recreate barrier development stages in study area, sea level changes in the eastern part of Pomeranian Bay was investigated. Therefore radiocarbon dates </w:t>
      </w:r>
      <w:r w:rsidR="005660EC">
        <w:rPr>
          <w:lang w:val="en-US"/>
        </w:rPr>
        <w:t>from</w:t>
      </w:r>
      <w:r w:rsidRPr="004949A2">
        <w:rPr>
          <w:lang w:val="en-US"/>
        </w:rPr>
        <w:t xml:space="preserve"> samples </w:t>
      </w:r>
      <w:r w:rsidR="005660EC">
        <w:rPr>
          <w:lang w:val="en-US"/>
        </w:rPr>
        <w:t>collected from</w:t>
      </w:r>
      <w:r w:rsidRPr="004949A2">
        <w:rPr>
          <w:lang w:val="en-US"/>
        </w:rPr>
        <w:t xml:space="preserve"> the coast and bottom of the Pomeranian Bay and Szczecin </w:t>
      </w:r>
      <w:r w:rsidRPr="004949A2">
        <w:rPr>
          <w:lang w:val="en-US"/>
        </w:rPr>
        <w:lastRenderedPageBreak/>
        <w:t xml:space="preserve">Lagoon was </w:t>
      </w:r>
      <w:r w:rsidR="005660EC">
        <w:rPr>
          <w:lang w:val="en-US"/>
        </w:rPr>
        <w:t>obtained</w:t>
      </w:r>
      <w:r w:rsidRPr="004949A2">
        <w:rPr>
          <w:lang w:val="en-US"/>
        </w:rPr>
        <w:t xml:space="preserve">. 293 radiocarbon </w:t>
      </w:r>
      <w:r w:rsidR="005660EC">
        <w:rPr>
          <w:lang w:val="en-US"/>
        </w:rPr>
        <w:t>dates were used to construct the sea-</w:t>
      </w:r>
      <w:r w:rsidRPr="004949A2">
        <w:rPr>
          <w:lang w:val="en-US"/>
        </w:rPr>
        <w:t xml:space="preserve">level curve. </w:t>
      </w:r>
      <w:r w:rsidR="00F226C5">
        <w:rPr>
          <w:lang w:val="en-US"/>
        </w:rPr>
        <w:t>In that</w:t>
      </w:r>
      <w:r w:rsidRPr="004949A2">
        <w:rPr>
          <w:lang w:val="en-US"/>
        </w:rPr>
        <w:t xml:space="preserve"> </w:t>
      </w:r>
      <w:r w:rsidR="001324BF">
        <w:rPr>
          <w:lang w:val="en-US"/>
        </w:rPr>
        <w:br/>
      </w:r>
      <w:r w:rsidRPr="004949A2">
        <w:rPr>
          <w:lang w:val="en-US"/>
        </w:rPr>
        <w:t xml:space="preserve">143 dates </w:t>
      </w:r>
      <w:r w:rsidR="005660EC">
        <w:rPr>
          <w:lang w:val="en-US"/>
        </w:rPr>
        <w:t xml:space="preserve">was from peat, 87 from </w:t>
      </w:r>
      <w:r w:rsidRPr="004949A2">
        <w:rPr>
          <w:lang w:val="en-US"/>
        </w:rPr>
        <w:t>molluscs shells (</w:t>
      </w:r>
      <w:r w:rsidRPr="005660EC">
        <w:rPr>
          <w:i/>
          <w:lang w:val="en-US"/>
        </w:rPr>
        <w:t>Cerastoderma glaucum</w:t>
      </w:r>
      <w:r w:rsidRPr="004949A2">
        <w:rPr>
          <w:lang w:val="en-US"/>
        </w:rPr>
        <w:t xml:space="preserve"> and </w:t>
      </w:r>
      <w:r w:rsidRPr="005660EC">
        <w:rPr>
          <w:i/>
          <w:lang w:val="en-US"/>
        </w:rPr>
        <w:t>Macoma baltica</w:t>
      </w:r>
      <w:r w:rsidRPr="004949A2">
        <w:rPr>
          <w:lang w:val="en-US"/>
        </w:rPr>
        <w:t xml:space="preserve">), 23 from lagoon </w:t>
      </w:r>
      <w:r w:rsidR="00F226C5">
        <w:rPr>
          <w:lang w:val="en-US"/>
        </w:rPr>
        <w:t>mud</w:t>
      </w:r>
      <w:r w:rsidRPr="004949A2">
        <w:rPr>
          <w:lang w:val="en-US"/>
        </w:rPr>
        <w:t>, 19 from lacustrine gyttja, 9 from plant macrofossils, 7 from fossil soils and 5 from wood</w:t>
      </w:r>
      <w:r w:rsidR="00F226C5">
        <w:rPr>
          <w:lang w:val="en-US"/>
        </w:rPr>
        <w:t xml:space="preserve"> fragments</w:t>
      </w:r>
      <w:r w:rsidRPr="004949A2">
        <w:rPr>
          <w:lang w:val="en-US"/>
        </w:rPr>
        <w:t xml:space="preserve">. </w:t>
      </w:r>
      <w:r w:rsidR="00FB1AF7">
        <w:rPr>
          <w:lang w:val="en-US"/>
        </w:rPr>
        <w:t xml:space="preserve">Based on the collected data sea </w:t>
      </w:r>
      <w:r w:rsidRPr="004949A2">
        <w:rPr>
          <w:lang w:val="en-US"/>
        </w:rPr>
        <w:t xml:space="preserve">level changes for the last 8,500 years b2k were reconstructed. In the period of 8,500-7,000 years b2k sea level increased from 17.0 m to 5.0 m below </w:t>
      </w:r>
      <w:r w:rsidR="00FB1AF7">
        <w:rPr>
          <w:lang w:val="en-US"/>
        </w:rPr>
        <w:t>present</w:t>
      </w:r>
      <w:r w:rsidRPr="004949A2">
        <w:rPr>
          <w:lang w:val="en-US"/>
        </w:rPr>
        <w:t xml:space="preserve"> sea level. The average rate</w:t>
      </w:r>
      <w:r w:rsidR="00F226C5">
        <w:rPr>
          <w:lang w:val="en-US"/>
        </w:rPr>
        <w:t xml:space="preserve"> of sea level rise</w:t>
      </w:r>
      <w:r w:rsidRPr="004949A2">
        <w:rPr>
          <w:lang w:val="en-US"/>
        </w:rPr>
        <w:t xml:space="preserve"> for this period was about 8.0 mm/year. In the period 7,000-6,000 years b2k sea level rose from 5.0 m to 3.5 m below </w:t>
      </w:r>
      <w:r w:rsidR="00FB1AF7">
        <w:rPr>
          <w:lang w:val="en-US"/>
        </w:rPr>
        <w:t>present</w:t>
      </w:r>
      <w:r w:rsidRPr="004949A2">
        <w:rPr>
          <w:lang w:val="en-US"/>
        </w:rPr>
        <w:t xml:space="preserve"> sea level, i.e. at average rate of 1.5 mm/year. In the last 6,000 years sea level increased by 3.5 m with average rate about 0.6 mm/year.</w:t>
      </w:r>
    </w:p>
    <w:p w:rsidR="004949A2" w:rsidRPr="004949A2" w:rsidRDefault="004949A2" w:rsidP="004949A2">
      <w:pPr>
        <w:spacing w:line="360" w:lineRule="auto"/>
        <w:ind w:firstLine="425"/>
        <w:jc w:val="both"/>
        <w:rPr>
          <w:lang w:val="en-US"/>
        </w:rPr>
      </w:pPr>
      <w:r w:rsidRPr="004949A2">
        <w:rPr>
          <w:lang w:val="en-US"/>
        </w:rPr>
        <w:t xml:space="preserve">Using </w:t>
      </w:r>
      <w:r w:rsidR="00B57959">
        <w:rPr>
          <w:lang w:val="en-US"/>
        </w:rPr>
        <w:t>information about</w:t>
      </w:r>
      <w:r w:rsidRPr="004949A2">
        <w:rPr>
          <w:lang w:val="en-US"/>
        </w:rPr>
        <w:t xml:space="preserve"> the geological structure and sea level changes in study area, the development hist</w:t>
      </w:r>
      <w:r w:rsidR="003B5E2B">
        <w:rPr>
          <w:lang w:val="en-US"/>
        </w:rPr>
        <w:t>ory for the last 8,500 years</w:t>
      </w:r>
      <w:r w:rsidRPr="004949A2">
        <w:rPr>
          <w:lang w:val="en-US"/>
        </w:rPr>
        <w:t xml:space="preserve"> of </w:t>
      </w:r>
      <w:r w:rsidR="003B5E2B">
        <w:rPr>
          <w:lang w:val="en-US"/>
        </w:rPr>
        <w:t xml:space="preserve">the </w:t>
      </w:r>
      <w:r w:rsidRPr="004949A2">
        <w:rPr>
          <w:lang w:val="en-US"/>
        </w:rPr>
        <w:t>barrier coast between Niechorze and Kołobrzeg was</w:t>
      </w:r>
      <w:r w:rsidR="003B5E2B">
        <w:rPr>
          <w:lang w:val="en-US"/>
        </w:rPr>
        <w:t xml:space="preserve"> reconstructed</w:t>
      </w:r>
      <w:r w:rsidRPr="004949A2">
        <w:rPr>
          <w:lang w:val="en-US"/>
        </w:rPr>
        <w:t>. From Late Glacial to the beginning of Northgrippian area of Pomeranian Bay was a mainland. About 8,000 years b2k sea level was 12</w:t>
      </w:r>
      <w:r w:rsidR="00716A40">
        <w:rPr>
          <w:lang w:val="en-US"/>
        </w:rPr>
        <w:t>.0</w:t>
      </w:r>
      <w:r w:rsidRPr="004949A2">
        <w:rPr>
          <w:lang w:val="en-US"/>
        </w:rPr>
        <w:t xml:space="preserve"> m lower than today. The coast was located from 2.3 to 12.0 km north from the </w:t>
      </w:r>
      <w:r w:rsidR="00A02191">
        <w:rPr>
          <w:lang w:val="en-US"/>
        </w:rPr>
        <w:t>present coastline</w:t>
      </w:r>
      <w:r w:rsidRPr="004949A2">
        <w:rPr>
          <w:lang w:val="en-US"/>
        </w:rPr>
        <w:t>. In the first half of Northgrippian, 7,500 years b2k</w:t>
      </w:r>
      <w:r w:rsidR="00D92DA1">
        <w:rPr>
          <w:lang w:val="en-US"/>
        </w:rPr>
        <w:t>,</w:t>
      </w:r>
      <w:r w:rsidRPr="004949A2">
        <w:rPr>
          <w:lang w:val="en-US"/>
        </w:rPr>
        <w:t xml:space="preserve"> sea level was 7.5 m lower than today. The coast was located 1.0-1.5 km north of the present coastline. In many sections there was a cliff coast. Only in Niechorze and Mrzeżyno area barrier coasts </w:t>
      </w:r>
      <w:r w:rsidR="00D92DA1">
        <w:rPr>
          <w:lang w:val="en-US"/>
        </w:rPr>
        <w:br/>
      </w:r>
      <w:r w:rsidRPr="004949A2">
        <w:rPr>
          <w:lang w:val="en-US"/>
        </w:rPr>
        <w:t xml:space="preserve">and lagoons were formed. About 7,000 years b2k sea level was 5.0 m lower than today. The coast was located 500-700 m north of present coastline. About 6,000 years b2k sea level was 3.5 m lower than today. Barrier coast began to dominate in study area. </w:t>
      </w:r>
      <w:r w:rsidR="00D92DA1">
        <w:rPr>
          <w:lang w:val="en-US"/>
        </w:rPr>
        <w:br/>
      </w:r>
      <w:r w:rsidRPr="004949A2">
        <w:rPr>
          <w:lang w:val="en-US"/>
        </w:rPr>
        <w:t xml:space="preserve">In Niechorze area barrier coast was in place of present coastline. In Mrzeżyno area </w:t>
      </w:r>
      <w:r w:rsidR="00D92DA1">
        <w:rPr>
          <w:lang w:val="en-US"/>
        </w:rPr>
        <w:t>existing barrier</w:t>
      </w:r>
      <w:r w:rsidRPr="004949A2">
        <w:rPr>
          <w:lang w:val="en-US"/>
        </w:rPr>
        <w:t xml:space="preserve"> crossed present coast</w:t>
      </w:r>
      <w:r w:rsidR="00D92DA1">
        <w:rPr>
          <w:lang w:val="en-US"/>
        </w:rPr>
        <w:t>line</w:t>
      </w:r>
      <w:r w:rsidRPr="004949A2">
        <w:rPr>
          <w:lang w:val="en-US"/>
        </w:rPr>
        <w:t>. On the sections of the cliff coast west and north-west of Niechorze, west of Mrzeżyno, as well as Dźwirzyno and Kołobrzeg area coast was located 250-500 m north of the present coastline. At the beginning of Meghalayan, about 4,000 years b2k, sea level was about 2.0 m lower than today. During this period barrier coast became do dominant type in study area. Small sections of the cliff coast were in Niechorze and Kołobr</w:t>
      </w:r>
      <w:r w:rsidR="00D92DA1">
        <w:rPr>
          <w:lang w:val="en-US"/>
        </w:rPr>
        <w:t>zeg area. At this time coast</w:t>
      </w:r>
      <w:r w:rsidRPr="004949A2">
        <w:rPr>
          <w:lang w:val="en-US"/>
        </w:rPr>
        <w:t xml:space="preserve"> was located near </w:t>
      </w:r>
      <w:r w:rsidR="00D92DA1">
        <w:rPr>
          <w:lang w:val="en-US"/>
        </w:rPr>
        <w:t>present coastline</w:t>
      </w:r>
      <w:r w:rsidRPr="004949A2">
        <w:rPr>
          <w:lang w:val="en-US"/>
        </w:rPr>
        <w:t>. Only in the region east of Niech</w:t>
      </w:r>
      <w:r w:rsidR="00A1792D">
        <w:rPr>
          <w:lang w:val="en-US"/>
        </w:rPr>
        <w:t>orze and Mrzeżyno area coast</w:t>
      </w:r>
      <w:r w:rsidRPr="004949A2">
        <w:rPr>
          <w:lang w:val="en-US"/>
        </w:rPr>
        <w:t xml:space="preserve"> was located south of present coast</w:t>
      </w:r>
      <w:r w:rsidR="00A1792D">
        <w:rPr>
          <w:lang w:val="en-US"/>
        </w:rPr>
        <w:t>line</w:t>
      </w:r>
      <w:r w:rsidRPr="004949A2">
        <w:rPr>
          <w:lang w:val="en-US"/>
        </w:rPr>
        <w:t xml:space="preserve">. About 2,000 years b2k sea level was 1.0 m lower than today. At this time barrier coast existed in almost all of the study area. A small section of the cliff coast was located west of Niechorze. In the second half of the </w:t>
      </w:r>
      <w:r w:rsidRPr="004949A2">
        <w:rPr>
          <w:lang w:val="en-US"/>
        </w:rPr>
        <w:lastRenderedPageBreak/>
        <w:t>Meghalayan, i.e. the last 2 000 years</w:t>
      </w:r>
      <w:r w:rsidR="003F1AF3">
        <w:rPr>
          <w:lang w:val="en-US"/>
        </w:rPr>
        <w:t>,</w:t>
      </w:r>
      <w:r w:rsidRPr="004949A2">
        <w:rPr>
          <w:lang w:val="en-US"/>
        </w:rPr>
        <w:t xml:space="preserve"> sea level approached </w:t>
      </w:r>
      <w:r w:rsidR="003F1AF3">
        <w:rPr>
          <w:lang w:val="en-US"/>
        </w:rPr>
        <w:t>present</w:t>
      </w:r>
      <w:r w:rsidRPr="004949A2">
        <w:rPr>
          <w:lang w:val="en-US"/>
        </w:rPr>
        <w:t xml:space="preserve"> level and the coastline took its </w:t>
      </w:r>
      <w:r w:rsidR="009B161D">
        <w:rPr>
          <w:lang w:val="en-US"/>
        </w:rPr>
        <w:t>contemporary</w:t>
      </w:r>
      <w:r w:rsidRPr="004949A2">
        <w:rPr>
          <w:lang w:val="en-US"/>
        </w:rPr>
        <w:t xml:space="preserve"> shape.</w:t>
      </w:r>
    </w:p>
    <w:p w:rsidR="004949A2" w:rsidRPr="004949A2" w:rsidRDefault="004949A2" w:rsidP="004949A2">
      <w:pPr>
        <w:spacing w:line="360" w:lineRule="auto"/>
        <w:ind w:firstLine="425"/>
        <w:jc w:val="both"/>
        <w:rPr>
          <w:lang w:val="en-US"/>
        </w:rPr>
      </w:pPr>
      <w:r w:rsidRPr="004949A2">
        <w:rPr>
          <w:lang w:val="en-US"/>
        </w:rPr>
        <w:t>The main factors conditioning the barrier coast development in study area were climate changes, sea level changes, barrier basement morphology and lithology as well as amount of supplied sedimentary material. Climate had a major impact on sea level changes, especially in the first half of the Holocene, when ice sheets in Eurasia and North America were melted. As a result of the ice sheet melting, sea level rapidly increased. This phenomenon in Baltic Sea area is called Littorina Transgression. In study area first marine influences have been marked about 8,000 years b2k. About 6,000 years b2k along with the melting of the last fragments of ice sheet in North America sea-level rise has slowed down. After the end</w:t>
      </w:r>
      <w:r w:rsidR="009B161D">
        <w:rPr>
          <w:lang w:val="en-US"/>
        </w:rPr>
        <w:t xml:space="preserve"> of the Littorina Transgression</w:t>
      </w:r>
      <w:r w:rsidRPr="004949A2">
        <w:rPr>
          <w:lang w:val="en-US"/>
        </w:rPr>
        <w:t xml:space="preserve"> climate oscillations gained importance</w:t>
      </w:r>
      <w:r w:rsidR="009B161D">
        <w:rPr>
          <w:lang w:val="en-US"/>
        </w:rPr>
        <w:t>,</w:t>
      </w:r>
      <w:r w:rsidRPr="004949A2">
        <w:rPr>
          <w:lang w:val="en-US"/>
        </w:rPr>
        <w:t xml:space="preserve"> especially during the Late Holocene Cooling, i.e. during the last 4,500 years.</w:t>
      </w:r>
    </w:p>
    <w:p w:rsidR="004949A2" w:rsidRPr="004949A2" w:rsidRDefault="004949A2" w:rsidP="004949A2">
      <w:pPr>
        <w:spacing w:line="360" w:lineRule="auto"/>
        <w:ind w:firstLine="425"/>
        <w:jc w:val="both"/>
        <w:rPr>
          <w:lang w:val="en-US"/>
        </w:rPr>
      </w:pPr>
      <w:r w:rsidRPr="004949A2">
        <w:rPr>
          <w:lang w:val="en-US"/>
        </w:rPr>
        <w:t>Barrier basement morphology and lithology is an equally important factor conditioning coast development. In the areas with low located barrier basement, i.e. lower than -5.0 m a.s.l., in Niechorze and Mrzeżyno area barrier coast appeared the earliest – about 7,500 years b2k. In barrier hinterland lagoons were formed, on which land ward-migrating barrier entered. In this places in barrier basement lagoon deposits occur. In areas where barrier basement wa</w:t>
      </w:r>
      <w:r w:rsidR="0073626F">
        <w:rPr>
          <w:lang w:val="en-US"/>
        </w:rPr>
        <w:t>s higher than -5 m a.s.l. (area</w:t>
      </w:r>
      <w:r w:rsidRPr="004949A2">
        <w:rPr>
          <w:lang w:val="en-US"/>
        </w:rPr>
        <w:t xml:space="preserve"> to the west and north-east of Niechorze, the area between Niechorze and Mrzeżyno as well as area between Dźwirzyno and Kołobrzeg) for a long time cliff coast dominated. The first barrier coast appeared in this areas about 6,000 years b2k. In their hinterland were river valleys filled with peat and sand, which landward-migrating barriers entered. Therefore in barrier basement fluvioglacial and fluvial deposits occur.</w:t>
      </w:r>
    </w:p>
    <w:p w:rsidR="004949A2" w:rsidRPr="004949A2" w:rsidRDefault="004949A2" w:rsidP="004949A2">
      <w:pPr>
        <w:spacing w:line="360" w:lineRule="auto"/>
        <w:ind w:firstLine="425"/>
        <w:jc w:val="both"/>
        <w:rPr>
          <w:lang w:val="en-US"/>
        </w:rPr>
      </w:pPr>
      <w:r w:rsidRPr="004949A2">
        <w:rPr>
          <w:lang w:val="en-US"/>
        </w:rPr>
        <w:t xml:space="preserve">Another factor that conditioning coast development is amount of supplied material. The main source of material in study area is material from cliff erosion and material transported by Rega river. It is transported by longshore drift and accumulated </w:t>
      </w:r>
      <w:r w:rsidR="00BA2B89">
        <w:rPr>
          <w:lang w:val="en-US"/>
        </w:rPr>
        <w:br/>
      </w:r>
      <w:r w:rsidRPr="004949A2">
        <w:rPr>
          <w:lang w:val="en-US"/>
        </w:rPr>
        <w:t>in nearshore, beach and coastal dunes.</w:t>
      </w:r>
    </w:p>
    <w:p w:rsidR="004949A2" w:rsidRPr="004949A2" w:rsidRDefault="004949A2" w:rsidP="004949A2">
      <w:pPr>
        <w:spacing w:line="360" w:lineRule="auto"/>
        <w:ind w:firstLine="425"/>
        <w:jc w:val="both"/>
        <w:rPr>
          <w:lang w:val="en-US"/>
        </w:rPr>
      </w:pPr>
      <w:r w:rsidRPr="004949A2">
        <w:rPr>
          <w:lang w:val="en-US"/>
        </w:rPr>
        <w:t xml:space="preserve">Climate oscillations has affected the intensity of aeolian processes, especially in the last 4,500 years. During cold periods characterized by low humidity and strong winds </w:t>
      </w:r>
      <w:r w:rsidR="00BC21FB">
        <w:rPr>
          <w:lang w:val="en-US"/>
        </w:rPr>
        <w:br/>
      </w:r>
      <w:r w:rsidRPr="004949A2">
        <w:rPr>
          <w:lang w:val="en-US"/>
        </w:rPr>
        <w:t xml:space="preserve">and greater strength and number of storms, there was an intensification of aeolian processes which led to the formation of dunes and aeolian sheets on barrier surface. </w:t>
      </w:r>
      <w:r w:rsidR="00BC21FB">
        <w:rPr>
          <w:lang w:val="en-US"/>
        </w:rPr>
        <w:br/>
      </w:r>
      <w:r w:rsidRPr="004949A2">
        <w:rPr>
          <w:lang w:val="en-US"/>
        </w:rPr>
        <w:t>The increased storm strength and frequency accelerates the cliff erosion, whose material was</w:t>
      </w:r>
      <w:r w:rsidR="00BC21FB">
        <w:rPr>
          <w:lang w:val="en-US"/>
        </w:rPr>
        <w:t xml:space="preserve"> transported by longshore drift</w:t>
      </w:r>
      <w:r w:rsidRPr="004949A2">
        <w:rPr>
          <w:lang w:val="en-US"/>
        </w:rPr>
        <w:t xml:space="preserve"> to build a barrier. Aeolian activity and the supply </w:t>
      </w:r>
      <w:r w:rsidR="003C2744">
        <w:rPr>
          <w:lang w:val="en-US"/>
        </w:rPr>
        <w:br/>
      </w:r>
      <w:r w:rsidRPr="004949A2">
        <w:rPr>
          <w:lang w:val="en-US"/>
        </w:rPr>
        <w:lastRenderedPageBreak/>
        <w:t>of material</w:t>
      </w:r>
      <w:r w:rsidR="003C2744">
        <w:rPr>
          <w:lang w:val="en-US"/>
        </w:rPr>
        <w:t xml:space="preserve"> transported by longshore drift</w:t>
      </w:r>
      <w:r w:rsidRPr="004949A2">
        <w:rPr>
          <w:lang w:val="en-US"/>
        </w:rPr>
        <w:t xml:space="preserve"> caused barrier development towards both land and sea. Human activity also had an impact on the intensity of aeolian processes. The first traces of man </w:t>
      </w:r>
      <w:r w:rsidR="00552D91" w:rsidRPr="004949A2">
        <w:rPr>
          <w:lang w:val="en-US"/>
        </w:rPr>
        <w:t xml:space="preserve">in the region </w:t>
      </w:r>
      <w:r w:rsidRPr="004949A2">
        <w:rPr>
          <w:lang w:val="en-US"/>
        </w:rPr>
        <w:t xml:space="preserve">appear </w:t>
      </w:r>
      <w:r w:rsidR="00D57F5E">
        <w:rPr>
          <w:lang w:val="en-US"/>
        </w:rPr>
        <w:t xml:space="preserve">about 4,000 years </w:t>
      </w:r>
      <w:r w:rsidRPr="004949A2">
        <w:rPr>
          <w:lang w:val="en-US"/>
        </w:rPr>
        <w:t>b2k.</w:t>
      </w:r>
      <w:r w:rsidR="00D57F5E">
        <w:rPr>
          <w:lang w:val="en-US"/>
        </w:rPr>
        <w:t xml:space="preserve"> It manifested itself </w:t>
      </w:r>
      <w:r w:rsidR="00A5242F">
        <w:rPr>
          <w:lang w:val="en-US"/>
        </w:rPr>
        <w:br/>
      </w:r>
      <w:r w:rsidR="00D57F5E">
        <w:rPr>
          <w:lang w:val="en-US"/>
        </w:rPr>
        <w:t xml:space="preserve">in </w:t>
      </w:r>
      <w:r w:rsidRPr="004949A2">
        <w:rPr>
          <w:lang w:val="en-US"/>
        </w:rPr>
        <w:t xml:space="preserve">deforestation of the area. Deforestation was also a factor favoring the intensification </w:t>
      </w:r>
      <w:r w:rsidR="00A5242F">
        <w:rPr>
          <w:lang w:val="en-US"/>
        </w:rPr>
        <w:br/>
      </w:r>
      <w:r w:rsidRPr="004949A2">
        <w:rPr>
          <w:lang w:val="en-US"/>
        </w:rPr>
        <w:t>of aeolian processes. In the 19</w:t>
      </w:r>
      <w:r w:rsidRPr="00A5242F">
        <w:rPr>
          <w:vertAlign w:val="superscript"/>
          <w:lang w:val="en-US"/>
        </w:rPr>
        <w:t>th</w:t>
      </w:r>
      <w:r w:rsidRPr="004949A2">
        <w:rPr>
          <w:lang w:val="en-US"/>
        </w:rPr>
        <w:t xml:space="preserve"> century human activity, in turn, had an effects on stopping aeolian processes by introducing Scots pine on woodless dunes.</w:t>
      </w:r>
    </w:p>
    <w:p w:rsidR="004949A2" w:rsidRPr="004949A2" w:rsidRDefault="004949A2" w:rsidP="004949A2">
      <w:pPr>
        <w:spacing w:line="360" w:lineRule="auto"/>
        <w:ind w:firstLine="425"/>
        <w:jc w:val="both"/>
        <w:rPr>
          <w:lang w:val="en-US"/>
        </w:rPr>
      </w:pPr>
      <w:r w:rsidRPr="004949A2">
        <w:rPr>
          <w:lang w:val="en-US"/>
        </w:rPr>
        <w:t>Reconstructed stages of barrier development have shown that in the study area there are sections of barrier coast with a varied history. In the western part</w:t>
      </w:r>
      <w:r w:rsidR="00BD6126">
        <w:rPr>
          <w:lang w:val="en-US"/>
        </w:rPr>
        <w:t>,</w:t>
      </w:r>
      <w:r w:rsidRPr="004949A2">
        <w:rPr>
          <w:lang w:val="en-US"/>
        </w:rPr>
        <w:t xml:space="preserve"> in Niechorze area</w:t>
      </w:r>
      <w:r w:rsidR="00BD6126">
        <w:rPr>
          <w:lang w:val="en-US"/>
        </w:rPr>
        <w:t>,</w:t>
      </w:r>
      <w:r w:rsidRPr="004949A2">
        <w:rPr>
          <w:lang w:val="en-US"/>
        </w:rPr>
        <w:t xml:space="preserve"> </w:t>
      </w:r>
      <w:r w:rsidR="00BD6126">
        <w:rPr>
          <w:lang w:val="en-US"/>
        </w:rPr>
        <w:br/>
      </w:r>
      <w:r w:rsidRPr="004949A2">
        <w:rPr>
          <w:lang w:val="en-US"/>
        </w:rPr>
        <w:t>is a barrier that evolved from landward-migrating to accreted barrier. The landward-migrating barrier stage occurred from 8,000 to 4,000 years b2k. About 4,000 years b2k the barrier evolved into a accreted barrier. This change was caused by intensive activity of</w:t>
      </w:r>
      <w:r w:rsidR="00BD6126">
        <w:rPr>
          <w:lang w:val="en-US"/>
        </w:rPr>
        <w:t xml:space="preserve"> aeolian processes in this area</w:t>
      </w:r>
      <w:r w:rsidRPr="004949A2">
        <w:rPr>
          <w:lang w:val="en-US"/>
        </w:rPr>
        <w:t>, which was associated with climate oscillations. In the middle part of study area between Mrzeżyno and Dźwirzyno there is a barrier which evolved from landward-migrating barrier through accreted barrier to landward-migrating barrier. In Mrzeżyno area from 7,500 to 6,000 years b2k as well as Dźwirzyno area from 7,000 to 4,000 years b2k was a landward-migrating barrier, which evolved into accreted barrier. About 2,000 years b2k barrier again evolved into landward-migrating type. Transition from landward-migrating barrier to accreted barrier about 6,000 years b2k was caused by the material supply by Rega river, which in that time pass directly into the Baltic Sea and probably had a larger flow than today with simultaneous reduction in sea-level rise rate. In Dźwirzyno area the change of barrier type was additionally associated with intensive aeolian activity. Another type change, which took place about 2,000 years b2k was caused by the change location of Rega river mouth to Resko Przymorskie Lake. Thus material supply for the barrier development ceased. In the eastern part of study area from Dźwirzyno to Kołobrzeg and small coast section in the area west of Mrzeżyno, barriers appeared from 6,000 to 2,000 years b2k, i.e. later than in other sections of study area. Throughout their existence they were landward-migrating barriers. The reason for late appearance of the barrier coast in t</w:t>
      </w:r>
      <w:r w:rsidR="00A850AA">
        <w:rPr>
          <w:lang w:val="en-US"/>
        </w:rPr>
        <w:t>hese areas was a high elevation</w:t>
      </w:r>
      <w:r w:rsidRPr="004949A2">
        <w:rPr>
          <w:lang w:val="en-US"/>
        </w:rPr>
        <w:t xml:space="preserve"> </w:t>
      </w:r>
      <w:r w:rsidR="00A850AA">
        <w:rPr>
          <w:lang w:val="en-US"/>
        </w:rPr>
        <w:t>(i.e. above -5.0 m a.s.l.)</w:t>
      </w:r>
      <w:r w:rsidRPr="004949A2">
        <w:rPr>
          <w:lang w:val="en-US"/>
        </w:rPr>
        <w:t xml:space="preserve"> </w:t>
      </w:r>
      <w:r w:rsidR="00A850AA">
        <w:rPr>
          <w:lang w:val="en-US"/>
        </w:rPr>
        <w:t xml:space="preserve">of the </w:t>
      </w:r>
      <w:r w:rsidRPr="004949A2">
        <w:rPr>
          <w:lang w:val="en-US"/>
        </w:rPr>
        <w:t>basement on which a barrier could have been built.</w:t>
      </w:r>
    </w:p>
    <w:p w:rsidR="005E211F" w:rsidRPr="004949A2" w:rsidRDefault="005E211F" w:rsidP="004949A2">
      <w:pPr>
        <w:spacing w:after="120" w:line="360" w:lineRule="auto"/>
        <w:jc w:val="both"/>
        <w:rPr>
          <w:lang w:val="en-US"/>
        </w:rPr>
      </w:pPr>
    </w:p>
    <w:sectPr w:rsidR="005E211F" w:rsidRPr="004949A2" w:rsidSect="00D2342F">
      <w:headerReference w:type="default" r:id="rId7"/>
      <w:footerReference w:type="default" r:id="rId8"/>
      <w:pgSz w:w="11906" w:h="16838"/>
      <w:pgMar w:top="1417" w:right="1417" w:bottom="1417" w:left="1985" w:header="708" w:footer="708" w:gutter="0"/>
      <w:pgNumType w:start="13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22C80" w:rsidRDefault="00822C80" w:rsidP="00F96FED">
      <w:r>
        <w:separator/>
      </w:r>
    </w:p>
  </w:endnote>
  <w:endnote w:type="continuationSeparator" w:id="0">
    <w:p w:rsidR="00822C80" w:rsidRDefault="00822C80" w:rsidP="00F96F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66694084"/>
      <w:docPartObj>
        <w:docPartGallery w:val="Page Numbers (Bottom of Page)"/>
        <w:docPartUnique/>
      </w:docPartObj>
    </w:sdtPr>
    <w:sdtEndPr/>
    <w:sdtContent>
      <w:p w:rsidR="00F96FED" w:rsidRDefault="00F96FED">
        <w:pPr>
          <w:pStyle w:val="Stopka"/>
          <w:jc w:val="right"/>
        </w:pPr>
        <w:r>
          <w:fldChar w:fldCharType="begin"/>
        </w:r>
        <w:r>
          <w:instrText>PAGE   \* MERGEFORMAT</w:instrText>
        </w:r>
        <w:r>
          <w:fldChar w:fldCharType="separate"/>
        </w:r>
        <w:r w:rsidR="0089611A">
          <w:rPr>
            <w:noProof/>
          </w:rPr>
          <w:t>132</w:t>
        </w:r>
        <w:r>
          <w:fldChar w:fldCharType="end"/>
        </w:r>
      </w:p>
    </w:sdtContent>
  </w:sdt>
  <w:p w:rsidR="00F96FED" w:rsidRDefault="00F96FED">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22C80" w:rsidRDefault="00822C80" w:rsidP="00F96FED">
      <w:r>
        <w:separator/>
      </w:r>
    </w:p>
  </w:footnote>
  <w:footnote w:type="continuationSeparator" w:id="0">
    <w:p w:rsidR="00822C80" w:rsidRDefault="00822C80" w:rsidP="00F96FE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6FED" w:rsidRPr="00974EA8" w:rsidRDefault="00F96FED" w:rsidP="00F96FED">
    <w:pPr>
      <w:tabs>
        <w:tab w:val="center" w:pos="4536"/>
        <w:tab w:val="right" w:pos="9072"/>
      </w:tabs>
      <w:jc w:val="center"/>
      <w:rPr>
        <w:rFonts w:ascii="Calibri" w:eastAsia="Calibri" w:hAnsi="Calibri" w:cs="Calibri"/>
        <w:sz w:val="20"/>
        <w:szCs w:val="22"/>
        <w:lang w:eastAsia="en-US"/>
      </w:rPr>
    </w:pPr>
    <w:r>
      <w:rPr>
        <w:rFonts w:ascii="Calibri" w:eastAsia="Calibri" w:hAnsi="Calibri" w:cs="Calibri"/>
        <w:sz w:val="20"/>
        <w:szCs w:val="22"/>
        <w:lang w:eastAsia="en-US"/>
      </w:rPr>
      <w:t>S</w:t>
    </w:r>
    <w:r w:rsidR="004949A2">
      <w:rPr>
        <w:rFonts w:ascii="Calibri" w:eastAsia="Calibri" w:hAnsi="Calibri" w:cs="Calibri"/>
        <w:sz w:val="20"/>
        <w:szCs w:val="22"/>
        <w:lang w:eastAsia="en-US"/>
      </w:rPr>
      <w:t>ummary</w:t>
    </w:r>
  </w:p>
  <w:p w:rsidR="00F96FED" w:rsidRPr="00F96FED" w:rsidRDefault="00F96FED" w:rsidP="00F96FED">
    <w:pPr>
      <w:tabs>
        <w:tab w:val="center" w:pos="4536"/>
        <w:tab w:val="right" w:pos="9072"/>
      </w:tabs>
      <w:rPr>
        <w:rFonts w:ascii="Calibri" w:eastAsia="Calibri" w:hAnsi="Calibri" w:cs="Calibri"/>
        <w:sz w:val="22"/>
        <w:szCs w:val="22"/>
        <w:lang w:eastAsia="en-US"/>
      </w:rPr>
    </w:pPr>
    <w:r>
      <w:rPr>
        <w:noProof/>
      </w:rPr>
      <mc:AlternateContent>
        <mc:Choice Requires="wps">
          <w:drawing>
            <wp:anchor distT="4294967295" distB="4294967295" distL="114300" distR="114300" simplePos="0" relativeHeight="251659264" behindDoc="0" locked="0" layoutInCell="1" allowOverlap="1">
              <wp:simplePos x="0" y="0"/>
              <wp:positionH relativeFrom="column">
                <wp:posOffset>-27305</wp:posOffset>
              </wp:positionH>
              <wp:positionV relativeFrom="paragraph">
                <wp:posOffset>79374</wp:posOffset>
              </wp:positionV>
              <wp:extent cx="5407025" cy="0"/>
              <wp:effectExtent l="0" t="0" r="22225" b="19050"/>
              <wp:wrapNone/>
              <wp:docPr id="13" name="Łącznik prosty 1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5407025" cy="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line w14:anchorId="5973F946" id="Łącznik prosty 13" o:spid="_x0000_s1026" style="position:absolute;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margin;mso-height-relative:margin" from="-2.15pt,6.25pt" to="423.6pt,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" strokecolor="windowText" strokeweight=".5pt">
              <v:stroke joinstyle="miter"/>
              <o:lock v:ext="edit" shapetype="f"/>
            </v:lin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441F"/>
    <w:rsid w:val="000D1313"/>
    <w:rsid w:val="000F76B7"/>
    <w:rsid w:val="001324BF"/>
    <w:rsid w:val="00165199"/>
    <w:rsid w:val="001F7DA3"/>
    <w:rsid w:val="002B2B50"/>
    <w:rsid w:val="002C26B3"/>
    <w:rsid w:val="00311B84"/>
    <w:rsid w:val="003177A9"/>
    <w:rsid w:val="0035525D"/>
    <w:rsid w:val="00372D4F"/>
    <w:rsid w:val="003B5E2B"/>
    <w:rsid w:val="003C2744"/>
    <w:rsid w:val="003F1AF3"/>
    <w:rsid w:val="004170AB"/>
    <w:rsid w:val="004949A2"/>
    <w:rsid w:val="004E092E"/>
    <w:rsid w:val="005120B7"/>
    <w:rsid w:val="00552D91"/>
    <w:rsid w:val="005660EC"/>
    <w:rsid w:val="00596618"/>
    <w:rsid w:val="005D777A"/>
    <w:rsid w:val="005E211F"/>
    <w:rsid w:val="00665E56"/>
    <w:rsid w:val="0069193E"/>
    <w:rsid w:val="0071072F"/>
    <w:rsid w:val="00716A40"/>
    <w:rsid w:val="0073626F"/>
    <w:rsid w:val="00765C3E"/>
    <w:rsid w:val="00822C80"/>
    <w:rsid w:val="0089611A"/>
    <w:rsid w:val="008962CE"/>
    <w:rsid w:val="00911813"/>
    <w:rsid w:val="00940268"/>
    <w:rsid w:val="009A4B69"/>
    <w:rsid w:val="009B161D"/>
    <w:rsid w:val="00A02191"/>
    <w:rsid w:val="00A1792D"/>
    <w:rsid w:val="00A5242F"/>
    <w:rsid w:val="00A850AA"/>
    <w:rsid w:val="00B0441F"/>
    <w:rsid w:val="00B57959"/>
    <w:rsid w:val="00B90698"/>
    <w:rsid w:val="00BA2B89"/>
    <w:rsid w:val="00BB2E98"/>
    <w:rsid w:val="00BC21FB"/>
    <w:rsid w:val="00BD6126"/>
    <w:rsid w:val="00BE5A52"/>
    <w:rsid w:val="00C042C6"/>
    <w:rsid w:val="00C133C7"/>
    <w:rsid w:val="00C9358C"/>
    <w:rsid w:val="00C935F6"/>
    <w:rsid w:val="00CA0F3A"/>
    <w:rsid w:val="00D2342F"/>
    <w:rsid w:val="00D57F5E"/>
    <w:rsid w:val="00D92DA1"/>
    <w:rsid w:val="00E0493A"/>
    <w:rsid w:val="00EB1256"/>
    <w:rsid w:val="00F1359D"/>
    <w:rsid w:val="00F226C5"/>
    <w:rsid w:val="00F75599"/>
    <w:rsid w:val="00F96FED"/>
    <w:rsid w:val="00FA4744"/>
    <w:rsid w:val="00FB1AF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ny">
    <w:name w:val="Normal"/>
    <w:qFormat/>
    <w:rPr>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F96FED"/>
    <w:pPr>
      <w:tabs>
        <w:tab w:val="center" w:pos="4536"/>
        <w:tab w:val="right" w:pos="9072"/>
      </w:tabs>
    </w:pPr>
  </w:style>
  <w:style w:type="character" w:customStyle="1" w:styleId="NagwekZnak">
    <w:name w:val="Nagłówek Znak"/>
    <w:basedOn w:val="Domylnaczcionkaakapitu"/>
    <w:link w:val="Nagwek"/>
    <w:rsid w:val="00F96FED"/>
    <w:rPr>
      <w:sz w:val="24"/>
      <w:szCs w:val="24"/>
    </w:rPr>
  </w:style>
  <w:style w:type="paragraph" w:styleId="Stopka">
    <w:name w:val="footer"/>
    <w:basedOn w:val="Normalny"/>
    <w:link w:val="StopkaZnak"/>
    <w:uiPriority w:val="99"/>
    <w:rsid w:val="00F96FED"/>
    <w:pPr>
      <w:tabs>
        <w:tab w:val="center" w:pos="4536"/>
        <w:tab w:val="right" w:pos="9072"/>
      </w:tabs>
    </w:pPr>
  </w:style>
  <w:style w:type="character" w:customStyle="1" w:styleId="StopkaZnak">
    <w:name w:val="Stopka Znak"/>
    <w:basedOn w:val="Domylnaczcionkaakapitu"/>
    <w:link w:val="Stopka"/>
    <w:uiPriority w:val="99"/>
    <w:rsid w:val="00F96FED"/>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ny">
    <w:name w:val="Normal"/>
    <w:qFormat/>
    <w:rPr>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F96FED"/>
    <w:pPr>
      <w:tabs>
        <w:tab w:val="center" w:pos="4536"/>
        <w:tab w:val="right" w:pos="9072"/>
      </w:tabs>
    </w:pPr>
  </w:style>
  <w:style w:type="character" w:customStyle="1" w:styleId="NagwekZnak">
    <w:name w:val="Nagłówek Znak"/>
    <w:basedOn w:val="Domylnaczcionkaakapitu"/>
    <w:link w:val="Nagwek"/>
    <w:rsid w:val="00F96FED"/>
    <w:rPr>
      <w:sz w:val="24"/>
      <w:szCs w:val="24"/>
    </w:rPr>
  </w:style>
  <w:style w:type="paragraph" w:styleId="Stopka">
    <w:name w:val="footer"/>
    <w:basedOn w:val="Normalny"/>
    <w:link w:val="StopkaZnak"/>
    <w:uiPriority w:val="99"/>
    <w:rsid w:val="00F96FED"/>
    <w:pPr>
      <w:tabs>
        <w:tab w:val="center" w:pos="4536"/>
        <w:tab w:val="right" w:pos="9072"/>
      </w:tabs>
    </w:pPr>
  </w:style>
  <w:style w:type="character" w:customStyle="1" w:styleId="StopkaZnak">
    <w:name w:val="Stopka Znak"/>
    <w:basedOn w:val="Domylnaczcionkaakapitu"/>
    <w:link w:val="Stopka"/>
    <w:uiPriority w:val="99"/>
    <w:rsid w:val="00F96FE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1654</Words>
  <Characters>8713</Characters>
  <Application>Microsoft Office Word</Application>
  <DocSecurity>4</DocSecurity>
  <Lines>72</Lines>
  <Paragraphs>20</Paragraphs>
  <ScaleCrop>false</ScaleCrop>
  <HeadingPairs>
    <vt:vector size="2" baseType="variant">
      <vt:variant>
        <vt:lpstr>Tytuł</vt:lpstr>
      </vt:variant>
      <vt:variant>
        <vt:i4>1</vt:i4>
      </vt:variant>
    </vt:vector>
  </HeadingPairs>
  <TitlesOfParts>
    <vt:vector size="1" baseType="lpstr">
      <vt:lpstr/>
    </vt:vector>
  </TitlesOfParts>
  <Company>PGI</Company>
  <LinksUpToDate>false</LinksUpToDate>
  <CharactersWithSpaces>10347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Sydor Paweł</dc:creator>
  <cp:lastModifiedBy>Rurant Anna</cp:lastModifiedBy>
  <cp:revision>2</cp:revision>
  <dcterms:created xsi:type="dcterms:W3CDTF">2020-06-24T09:20:00Z</dcterms:created>
  <dcterms:modified xsi:type="dcterms:W3CDTF">2020-06-24T09:20:00Z</dcterms:modified>
</cp:coreProperties>
</file>