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9B3" w:rsidRPr="0073185B" w:rsidRDefault="006959B3" w:rsidP="006959B3">
      <w:pPr>
        <w:tabs>
          <w:tab w:val="left" w:pos="2055"/>
          <w:tab w:val="left" w:pos="9212"/>
        </w:tabs>
        <w:autoSpaceDE w:val="0"/>
        <w:autoSpaceDN w:val="0"/>
        <w:spacing w:before="120" w:after="120" w:line="240" w:lineRule="auto"/>
        <w:jc w:val="right"/>
        <w:rPr>
          <w:rFonts w:ascii="Garamond" w:hAnsi="Garamond"/>
        </w:rPr>
      </w:pPr>
      <w:r w:rsidRPr="00631709">
        <w:rPr>
          <w:rFonts w:ascii="Garamond" w:hAnsi="Garamond"/>
          <w:b/>
          <w:lang w:eastAsia="pl-PL"/>
        </w:rPr>
        <w:t>Załącznik nr 1 do SIWZ</w:t>
      </w:r>
    </w:p>
    <w:p w:rsidR="006959B3" w:rsidRDefault="006959B3" w:rsidP="006959B3">
      <w:pPr>
        <w:autoSpaceDE w:val="0"/>
        <w:autoSpaceDN w:val="0"/>
        <w:spacing w:before="360" w:after="120" w:line="240" w:lineRule="auto"/>
        <w:jc w:val="center"/>
        <w:rPr>
          <w:rFonts w:ascii="Garamond" w:hAnsi="Garamond" w:cs="Arial"/>
          <w:b/>
          <w:lang w:eastAsia="pl-PL"/>
        </w:rPr>
      </w:pPr>
      <w:r w:rsidRPr="00CD09CB">
        <w:rPr>
          <w:rFonts w:ascii="Garamond" w:hAnsi="Garamond" w:cs="Arial"/>
          <w:b/>
          <w:lang w:eastAsia="pl-PL"/>
        </w:rPr>
        <w:t>O P IS   P R Z E D M I O T U    Z A M Ó W I E N I A</w:t>
      </w:r>
    </w:p>
    <w:p w:rsidR="006959B3" w:rsidRPr="00CD09CB" w:rsidRDefault="006959B3" w:rsidP="006959B3">
      <w:pPr>
        <w:autoSpaceDE w:val="0"/>
        <w:autoSpaceDN w:val="0"/>
        <w:spacing w:before="360" w:after="120" w:line="240" w:lineRule="auto"/>
        <w:jc w:val="center"/>
        <w:rPr>
          <w:rFonts w:ascii="Garamond" w:hAnsi="Garamond" w:cs="Arial"/>
          <w:b/>
          <w:lang w:eastAsia="pl-PL"/>
        </w:rPr>
      </w:pPr>
    </w:p>
    <w:p w:rsidR="006959B3" w:rsidRPr="0073185B" w:rsidRDefault="006959B3" w:rsidP="006959B3">
      <w:pPr>
        <w:pStyle w:val="Default"/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S</w:t>
      </w:r>
      <w:r w:rsidRPr="0073185B">
        <w:rPr>
          <w:rFonts w:ascii="Garamond" w:hAnsi="Garamond"/>
          <w:b/>
          <w:sz w:val="22"/>
          <w:szCs w:val="22"/>
        </w:rPr>
        <w:t xml:space="preserve">pecyfikacja techniczna dla samochodu typu pick-up pięcioosobowego z napędem 4x4 z homologacją N1 lub N1G </w:t>
      </w:r>
    </w:p>
    <w:p w:rsidR="006959B3" w:rsidRPr="0073185B" w:rsidRDefault="006959B3" w:rsidP="006959B3">
      <w:pPr>
        <w:pStyle w:val="Default"/>
        <w:numPr>
          <w:ilvl w:val="1"/>
          <w:numId w:val="2"/>
        </w:numPr>
        <w:suppressAutoHyphens w:val="0"/>
        <w:autoSpaceDN w:val="0"/>
        <w:adjustRightInd w:val="0"/>
        <w:spacing w:line="276" w:lineRule="auto"/>
        <w:ind w:left="1276" w:hanging="283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Samochód wyprodukowany nie wcześniej niż w 2015r, kompletny, wolny od wad fizycznych i prawnych oraz fabrycznie nowy, tzn. nie używany przed dniem dostarczenia z wyłączeniem używanie niezbędnego dla przeprowadzenia testu jego poprawnej pracy</w:t>
      </w:r>
    </w:p>
    <w:p w:rsidR="006959B3" w:rsidRPr="0073185B" w:rsidRDefault="006959B3" w:rsidP="006959B3">
      <w:pPr>
        <w:pStyle w:val="Default"/>
        <w:numPr>
          <w:ilvl w:val="1"/>
          <w:numId w:val="2"/>
        </w:numPr>
        <w:suppressAutoHyphens w:val="0"/>
        <w:autoSpaceDN w:val="0"/>
        <w:adjustRightInd w:val="0"/>
        <w:spacing w:line="276" w:lineRule="auto"/>
        <w:ind w:left="1276" w:hanging="283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eastAsia="Calibri" w:hAnsi="Garamond"/>
          <w:sz w:val="22"/>
          <w:szCs w:val="22"/>
        </w:rPr>
        <w:t xml:space="preserve">Dostarczony samochód musi pochodzić z oficjalnych kanałów dystrybucyjnych producenta obejmujących również rynek Unii Europejskiej, zapewniających w szczególności realizację uprawnień gwarancyjnych. </w:t>
      </w:r>
    </w:p>
    <w:p w:rsidR="006959B3" w:rsidRPr="0073185B" w:rsidRDefault="006959B3" w:rsidP="006959B3">
      <w:pPr>
        <w:pStyle w:val="Default"/>
        <w:numPr>
          <w:ilvl w:val="1"/>
          <w:numId w:val="2"/>
        </w:numPr>
        <w:suppressAutoHyphens w:val="0"/>
        <w:autoSpaceDN w:val="0"/>
        <w:adjustRightInd w:val="0"/>
        <w:spacing w:line="276" w:lineRule="auto"/>
        <w:ind w:left="1276" w:hanging="283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eastAsia="Calibri" w:hAnsi="Garamond"/>
          <w:sz w:val="22"/>
          <w:szCs w:val="22"/>
        </w:rPr>
        <w:t>Elementy wchodzące w skład przedmiotu zamówienia w dniu składania ofert nie mogą być przeznaczone przez producenta do wycofania z produkcji lub sprzedaży.</w:t>
      </w:r>
    </w:p>
    <w:p w:rsidR="006959B3" w:rsidRPr="0073185B" w:rsidRDefault="006959B3" w:rsidP="006959B3">
      <w:pPr>
        <w:pStyle w:val="Default"/>
        <w:numPr>
          <w:ilvl w:val="1"/>
          <w:numId w:val="2"/>
        </w:numPr>
        <w:suppressAutoHyphens w:val="0"/>
        <w:autoSpaceDN w:val="0"/>
        <w:adjustRightInd w:val="0"/>
        <w:spacing w:line="276" w:lineRule="auto"/>
        <w:ind w:left="1276" w:hanging="283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eastAsia="Calibri" w:hAnsi="Garamond"/>
          <w:sz w:val="22"/>
          <w:szCs w:val="22"/>
        </w:rPr>
        <w:t xml:space="preserve">Oferowany samochód musi spełniać następujące wymagania: </w:t>
      </w:r>
    </w:p>
    <w:p w:rsidR="006959B3" w:rsidRPr="0073185B" w:rsidRDefault="006959B3" w:rsidP="006959B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Arial"/>
          <w:color w:val="000000"/>
        </w:rPr>
      </w:pPr>
      <w:r w:rsidRPr="0073185B">
        <w:rPr>
          <w:rFonts w:ascii="Garamond" w:eastAsia="Calibri" w:hAnsi="Garamond" w:cs="Arial"/>
          <w:color w:val="000000"/>
        </w:rPr>
        <w:t xml:space="preserve">spełniać wymagania techniczne określone przez obowiązujące w Polsce przepisy dla pojazdów poruszających się po drogach publicznych, w tym warunki techniczne wynikające z ustawy z dnia 20 czerwca 1997 r. Prawo o ruchu drogowym (Dz. U z 2012 r. poz. 1137 z </w:t>
      </w:r>
      <w:proofErr w:type="spellStart"/>
      <w:r w:rsidRPr="0073185B">
        <w:rPr>
          <w:rFonts w:ascii="Garamond" w:eastAsia="Calibri" w:hAnsi="Garamond" w:cs="Arial"/>
          <w:color w:val="000000"/>
        </w:rPr>
        <w:t>późn</w:t>
      </w:r>
      <w:proofErr w:type="spellEnd"/>
      <w:r w:rsidRPr="0073185B">
        <w:rPr>
          <w:rFonts w:ascii="Garamond" w:eastAsia="Calibri" w:hAnsi="Garamond" w:cs="Arial"/>
          <w:color w:val="000000"/>
        </w:rPr>
        <w:t xml:space="preserve">. zm.) oraz rozporządzeń wykonawczych do tej ustawy. </w:t>
      </w:r>
    </w:p>
    <w:p w:rsidR="006959B3" w:rsidRPr="0073185B" w:rsidRDefault="006959B3" w:rsidP="006959B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Arial"/>
          <w:color w:val="000000"/>
        </w:rPr>
      </w:pPr>
      <w:r w:rsidRPr="0073185B">
        <w:rPr>
          <w:rFonts w:ascii="Garamond" w:eastAsia="Calibri" w:hAnsi="Garamond" w:cs="Arial"/>
          <w:color w:val="000000"/>
        </w:rPr>
        <w:t xml:space="preserve">posiadać homologację, umożliwiającą zgodnie z obowiązującymi przepisami dopuszczenie pojazdów do ruchu, </w:t>
      </w:r>
    </w:p>
    <w:p w:rsidR="006959B3" w:rsidRPr="0073185B" w:rsidRDefault="006959B3" w:rsidP="006959B3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Garamond" w:eastAsia="Calibri" w:hAnsi="Garamond" w:cs="Arial"/>
          <w:color w:val="000000"/>
        </w:rPr>
      </w:pPr>
      <w:r w:rsidRPr="0073185B">
        <w:rPr>
          <w:rFonts w:ascii="Garamond" w:eastAsia="Calibri" w:hAnsi="Garamond" w:cs="Arial"/>
          <w:color w:val="000000"/>
        </w:rPr>
        <w:t xml:space="preserve">posiadać w języku polskim kartę pojazdu, instrukcję, książkę serwisową i gwarancyjną oraz inne niezbędne dokumenty wymagane prawem. </w:t>
      </w:r>
    </w:p>
    <w:p w:rsidR="006959B3" w:rsidRPr="0073185B" w:rsidRDefault="006959B3" w:rsidP="006959B3">
      <w:pPr>
        <w:autoSpaceDE w:val="0"/>
        <w:autoSpaceDN w:val="0"/>
        <w:adjustRightInd w:val="0"/>
        <w:spacing w:after="0"/>
        <w:ind w:left="1440"/>
        <w:jc w:val="both"/>
        <w:rPr>
          <w:rFonts w:ascii="Garamond" w:eastAsia="Calibri" w:hAnsi="Garamond" w:cs="Arial"/>
          <w:color w:val="000000"/>
        </w:rPr>
      </w:pPr>
    </w:p>
    <w:p w:rsidR="006959B3" w:rsidRPr="0073185B" w:rsidRDefault="006959B3" w:rsidP="006959B3">
      <w:pPr>
        <w:spacing w:after="0"/>
        <w:jc w:val="both"/>
        <w:rPr>
          <w:rFonts w:ascii="Garamond" w:hAnsi="Garamond" w:cs="Arial"/>
          <w:b/>
        </w:rPr>
      </w:pPr>
      <w:r w:rsidRPr="0073185B">
        <w:rPr>
          <w:rFonts w:ascii="Garamond" w:hAnsi="Garamond" w:cs="Arial"/>
          <w:b/>
        </w:rPr>
        <w:t>Przeznaczenie samochodu:</w:t>
      </w:r>
    </w:p>
    <w:p w:rsidR="006959B3" w:rsidRPr="0073185B" w:rsidRDefault="006959B3" w:rsidP="006959B3">
      <w:pPr>
        <w:spacing w:after="0"/>
        <w:ind w:firstLine="708"/>
        <w:jc w:val="both"/>
        <w:rPr>
          <w:rFonts w:ascii="Garamond" w:hAnsi="Garamond" w:cs="Arial"/>
          <w:b/>
        </w:rPr>
      </w:pPr>
    </w:p>
    <w:p w:rsidR="006959B3" w:rsidRPr="0073185B" w:rsidRDefault="006959B3" w:rsidP="006959B3">
      <w:pPr>
        <w:spacing w:after="0"/>
        <w:ind w:left="993"/>
        <w:jc w:val="both"/>
        <w:rPr>
          <w:rFonts w:ascii="Garamond" w:hAnsi="Garamond" w:cs="Arial"/>
        </w:rPr>
      </w:pPr>
      <w:r w:rsidRPr="0073185B">
        <w:rPr>
          <w:rFonts w:ascii="Garamond" w:hAnsi="Garamond" w:cs="Arial"/>
        </w:rPr>
        <w:t xml:space="preserve">Samochód przeznaczony do prac terenowych prowadzonych przez państwową służbę geologiczną w tym do holowania przyczepy </w:t>
      </w:r>
      <w:proofErr w:type="spellStart"/>
      <w:r w:rsidRPr="0073185B">
        <w:rPr>
          <w:rFonts w:ascii="Garamond" w:hAnsi="Garamond" w:cs="Arial"/>
        </w:rPr>
        <w:t>podłodziowej</w:t>
      </w:r>
      <w:proofErr w:type="spellEnd"/>
      <w:r w:rsidRPr="0073185B">
        <w:rPr>
          <w:rFonts w:ascii="Garamond" w:hAnsi="Garamond" w:cs="Arial"/>
        </w:rPr>
        <w:t xml:space="preserve"> o DMC 2,6 t. </w:t>
      </w:r>
    </w:p>
    <w:p w:rsidR="006959B3" w:rsidRPr="0073185B" w:rsidRDefault="006959B3" w:rsidP="006959B3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</w:p>
    <w:p w:rsidR="006959B3" w:rsidRPr="0073185B" w:rsidRDefault="006959B3" w:rsidP="006959B3">
      <w:pPr>
        <w:pStyle w:val="Default"/>
        <w:spacing w:line="276" w:lineRule="auto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</w:t>
      </w:r>
      <w:r w:rsidRPr="0073185B">
        <w:rPr>
          <w:rFonts w:ascii="Garamond" w:hAnsi="Garamond"/>
          <w:b/>
          <w:bCs/>
          <w:sz w:val="22"/>
          <w:szCs w:val="22"/>
        </w:rPr>
        <w:t xml:space="preserve">Układ napędowy: </w:t>
      </w:r>
    </w:p>
    <w:p w:rsidR="006959B3" w:rsidRPr="0073185B" w:rsidRDefault="006959B3" w:rsidP="006959B3">
      <w:pPr>
        <w:pStyle w:val="Default"/>
        <w:numPr>
          <w:ilvl w:val="0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Silnik wysokoprężny – diesel;</w:t>
      </w:r>
    </w:p>
    <w:p w:rsidR="006959B3" w:rsidRPr="0073185B" w:rsidRDefault="006959B3" w:rsidP="006959B3">
      <w:pPr>
        <w:pStyle w:val="Default"/>
        <w:numPr>
          <w:ilvl w:val="0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Powinien spełniać normę emisji spalin co najmniej Euro 5;</w:t>
      </w:r>
    </w:p>
    <w:p w:rsidR="006959B3" w:rsidRPr="0073185B" w:rsidRDefault="006959B3" w:rsidP="006959B3">
      <w:pPr>
        <w:pStyle w:val="Default"/>
        <w:numPr>
          <w:ilvl w:val="0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Moc silnika 120-180 KM;</w:t>
      </w:r>
    </w:p>
    <w:p w:rsidR="006959B3" w:rsidRPr="00565CCD" w:rsidRDefault="006959B3" w:rsidP="006959B3">
      <w:pPr>
        <w:pStyle w:val="Default"/>
        <w:numPr>
          <w:ilvl w:val="0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trike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Napęd 4x4 </w:t>
      </w:r>
      <w:bookmarkStart w:id="0" w:name="_GoBack"/>
      <w:bookmarkEnd w:id="0"/>
    </w:p>
    <w:p w:rsidR="006959B3" w:rsidRPr="0073185B" w:rsidRDefault="006959B3" w:rsidP="006959B3">
      <w:pPr>
        <w:pStyle w:val="Default"/>
        <w:numPr>
          <w:ilvl w:val="0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Blokada tylnego dyferencjału;</w:t>
      </w:r>
    </w:p>
    <w:p w:rsidR="006959B3" w:rsidRPr="0073185B" w:rsidRDefault="006959B3" w:rsidP="006959B3">
      <w:pPr>
        <w:pStyle w:val="Default"/>
        <w:numPr>
          <w:ilvl w:val="0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Średnie zużycie paliwa w cyklu mieszanym max.8 l;</w:t>
      </w:r>
    </w:p>
    <w:p w:rsidR="006959B3" w:rsidRDefault="006959B3" w:rsidP="006959B3">
      <w:pPr>
        <w:pStyle w:val="Default"/>
        <w:numPr>
          <w:ilvl w:val="0"/>
          <w:numId w:val="3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Pojemność skokowa silnika od 1800 cm</w:t>
      </w:r>
      <w:r w:rsidRPr="0073185B">
        <w:rPr>
          <w:rFonts w:ascii="Garamond" w:hAnsi="Garamond"/>
          <w:sz w:val="22"/>
          <w:szCs w:val="22"/>
          <w:vertAlign w:val="superscript"/>
        </w:rPr>
        <w:t>3</w:t>
      </w:r>
      <w:r w:rsidRPr="0073185B">
        <w:rPr>
          <w:rFonts w:ascii="Garamond" w:hAnsi="Garamond"/>
          <w:sz w:val="22"/>
          <w:szCs w:val="22"/>
        </w:rPr>
        <w:t xml:space="preserve"> - do 2500 cm</w:t>
      </w:r>
      <w:r w:rsidRPr="0073185B">
        <w:rPr>
          <w:rFonts w:ascii="Garamond" w:hAnsi="Garamond"/>
          <w:sz w:val="22"/>
          <w:szCs w:val="22"/>
          <w:vertAlign w:val="superscript"/>
        </w:rPr>
        <w:t>3</w:t>
      </w:r>
      <w:r w:rsidRPr="0073185B">
        <w:rPr>
          <w:rFonts w:ascii="Garamond" w:hAnsi="Garamond"/>
          <w:sz w:val="22"/>
          <w:szCs w:val="22"/>
        </w:rPr>
        <w:t xml:space="preserve">; </w:t>
      </w:r>
    </w:p>
    <w:p w:rsidR="006959B3" w:rsidRPr="0073185B" w:rsidRDefault="006959B3" w:rsidP="006959B3">
      <w:pPr>
        <w:pStyle w:val="Default"/>
        <w:suppressAutoHyphens w:val="0"/>
        <w:autoSpaceDN w:val="0"/>
        <w:adjustRightInd w:val="0"/>
        <w:spacing w:line="276" w:lineRule="auto"/>
        <w:ind w:left="1428"/>
        <w:jc w:val="both"/>
        <w:rPr>
          <w:rFonts w:ascii="Garamond" w:hAnsi="Garamond"/>
          <w:sz w:val="22"/>
          <w:szCs w:val="22"/>
        </w:rPr>
      </w:pPr>
    </w:p>
    <w:p w:rsidR="006959B3" w:rsidRPr="0073185B" w:rsidRDefault="006959B3" w:rsidP="006959B3">
      <w:pPr>
        <w:pStyle w:val="Default"/>
        <w:spacing w:line="276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73185B">
        <w:rPr>
          <w:rFonts w:ascii="Garamond" w:hAnsi="Garamond"/>
          <w:b/>
          <w:bCs/>
          <w:sz w:val="22"/>
          <w:szCs w:val="22"/>
        </w:rPr>
        <w:t>Dane eksploatacyjne:</w:t>
      </w:r>
    </w:p>
    <w:p w:rsidR="006959B3" w:rsidRPr="0073185B" w:rsidRDefault="006959B3" w:rsidP="006959B3">
      <w:pPr>
        <w:pStyle w:val="Default"/>
        <w:numPr>
          <w:ilvl w:val="0"/>
          <w:numId w:val="4"/>
        </w:numPr>
        <w:suppressAutoHyphens w:val="0"/>
        <w:autoSpaceDN w:val="0"/>
        <w:adjustRightInd w:val="0"/>
        <w:spacing w:after="47" w:line="276" w:lineRule="auto"/>
        <w:ind w:left="1418" w:hanging="284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Rodzaj paliwa - olej napędowy;</w:t>
      </w:r>
    </w:p>
    <w:p w:rsidR="006959B3" w:rsidRPr="0073185B" w:rsidRDefault="006959B3" w:rsidP="006959B3">
      <w:pPr>
        <w:pStyle w:val="Default"/>
        <w:numPr>
          <w:ilvl w:val="0"/>
          <w:numId w:val="4"/>
        </w:numPr>
        <w:suppressAutoHyphens w:val="0"/>
        <w:autoSpaceDN w:val="0"/>
        <w:adjustRightInd w:val="0"/>
        <w:spacing w:line="276" w:lineRule="auto"/>
        <w:ind w:left="1276" w:hanging="142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Zbiornik paliwa o pojemności min. 65 l;</w:t>
      </w:r>
    </w:p>
    <w:p w:rsidR="006959B3" w:rsidRPr="0073185B" w:rsidRDefault="006959B3" w:rsidP="006959B3">
      <w:pPr>
        <w:pStyle w:val="Default"/>
        <w:spacing w:line="276" w:lineRule="auto"/>
        <w:jc w:val="both"/>
        <w:rPr>
          <w:rFonts w:ascii="Garamond" w:hAnsi="Garamond"/>
          <w:b/>
          <w:bCs/>
          <w:sz w:val="22"/>
          <w:szCs w:val="22"/>
        </w:rPr>
      </w:pPr>
    </w:p>
    <w:p w:rsidR="006959B3" w:rsidRPr="0073185B" w:rsidRDefault="006959B3" w:rsidP="006959B3">
      <w:pPr>
        <w:pStyle w:val="Default"/>
        <w:spacing w:line="276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73185B">
        <w:rPr>
          <w:rFonts w:ascii="Garamond" w:hAnsi="Garamond"/>
          <w:b/>
          <w:bCs/>
          <w:sz w:val="22"/>
          <w:szCs w:val="22"/>
        </w:rPr>
        <w:t>Nadwozie:</w:t>
      </w:r>
    </w:p>
    <w:p w:rsidR="006959B3" w:rsidRPr="00EC62AD" w:rsidRDefault="006959B3" w:rsidP="006959B3">
      <w:pPr>
        <w:pStyle w:val="Default"/>
        <w:numPr>
          <w:ilvl w:val="0"/>
          <w:numId w:val="5"/>
        </w:numPr>
        <w:suppressAutoHyphens w:val="0"/>
        <w:autoSpaceDN w:val="0"/>
        <w:adjustRightInd w:val="0"/>
        <w:spacing w:line="276" w:lineRule="auto"/>
        <w:ind w:left="1068" w:hanging="359"/>
        <w:jc w:val="both"/>
        <w:rPr>
          <w:rFonts w:ascii="Garamond" w:hAnsi="Garamond"/>
          <w:bCs/>
          <w:sz w:val="22"/>
          <w:szCs w:val="22"/>
        </w:rPr>
      </w:pPr>
      <w:r w:rsidRPr="00EC62AD">
        <w:rPr>
          <w:rFonts w:ascii="Garamond" w:hAnsi="Garamond"/>
          <w:bCs/>
          <w:sz w:val="22"/>
          <w:szCs w:val="22"/>
        </w:rPr>
        <w:t xml:space="preserve">Czterodrzwiowe typu pick-up </w:t>
      </w:r>
    </w:p>
    <w:p w:rsidR="006959B3" w:rsidRPr="0073185B" w:rsidRDefault="006959B3" w:rsidP="006959B3">
      <w:pPr>
        <w:pStyle w:val="Default"/>
        <w:numPr>
          <w:ilvl w:val="0"/>
          <w:numId w:val="5"/>
        </w:numPr>
        <w:suppressAutoHyphens w:val="0"/>
        <w:autoSpaceDN w:val="0"/>
        <w:adjustRightInd w:val="0"/>
        <w:spacing w:after="49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Ilość miejsc siedzących wraz z kierowcą: 5 miejsc, (dwa miejsca z przodu, trzy z tyłu);</w:t>
      </w:r>
    </w:p>
    <w:p w:rsidR="006959B3" w:rsidRPr="0073185B" w:rsidRDefault="006959B3" w:rsidP="006959B3">
      <w:pPr>
        <w:pStyle w:val="Default"/>
        <w:numPr>
          <w:ilvl w:val="0"/>
          <w:numId w:val="5"/>
        </w:numPr>
        <w:suppressAutoHyphens w:val="0"/>
        <w:autoSpaceDN w:val="0"/>
        <w:adjustRightInd w:val="0"/>
        <w:spacing w:after="49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Kolor nadwozia: biały, lub srebrny (do uzgodnienia z zamawiającym); </w:t>
      </w:r>
    </w:p>
    <w:p w:rsidR="006959B3" w:rsidRPr="0073185B" w:rsidRDefault="006959B3" w:rsidP="006959B3">
      <w:pPr>
        <w:pStyle w:val="Default"/>
        <w:spacing w:line="276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73185B">
        <w:rPr>
          <w:rFonts w:ascii="Garamond" w:hAnsi="Garamond"/>
          <w:b/>
          <w:bCs/>
          <w:sz w:val="22"/>
          <w:szCs w:val="22"/>
        </w:rPr>
        <w:lastRenderedPageBreak/>
        <w:t>Wymiary pojazdu:</w:t>
      </w:r>
    </w:p>
    <w:p w:rsidR="006959B3" w:rsidRPr="0073185B" w:rsidRDefault="006959B3" w:rsidP="006959B3">
      <w:pPr>
        <w:pStyle w:val="Default"/>
        <w:numPr>
          <w:ilvl w:val="0"/>
          <w:numId w:val="6"/>
        </w:numPr>
        <w:suppressAutoHyphens w:val="0"/>
        <w:autoSpaceDN w:val="0"/>
        <w:adjustRightInd w:val="0"/>
        <w:spacing w:after="49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Długość całkowita pojazdu: od 4800 mm do 5400 mm; </w:t>
      </w:r>
    </w:p>
    <w:p w:rsidR="006959B3" w:rsidRPr="0073185B" w:rsidRDefault="006959B3" w:rsidP="006959B3">
      <w:pPr>
        <w:pStyle w:val="Default"/>
        <w:numPr>
          <w:ilvl w:val="0"/>
          <w:numId w:val="6"/>
        </w:numPr>
        <w:suppressAutoHyphens w:val="0"/>
        <w:autoSpaceDN w:val="0"/>
        <w:adjustRightInd w:val="0"/>
        <w:spacing w:after="49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Minimalna powierzchnia ładunkowa: 2.4 m</w:t>
      </w:r>
      <w:r w:rsidRPr="0073185B">
        <w:rPr>
          <w:rFonts w:ascii="Garamond" w:hAnsi="Garamond"/>
          <w:sz w:val="22"/>
          <w:szCs w:val="22"/>
          <w:vertAlign w:val="superscript"/>
        </w:rPr>
        <w:t>2</w:t>
      </w:r>
      <w:r w:rsidRPr="0073185B">
        <w:rPr>
          <w:rFonts w:ascii="Garamond" w:hAnsi="Garamond"/>
          <w:sz w:val="22"/>
          <w:szCs w:val="22"/>
        </w:rPr>
        <w:t xml:space="preserve"> ; </w:t>
      </w:r>
    </w:p>
    <w:p w:rsidR="006959B3" w:rsidRPr="0073185B" w:rsidRDefault="006959B3" w:rsidP="006959B3">
      <w:pPr>
        <w:pStyle w:val="Default"/>
        <w:numPr>
          <w:ilvl w:val="0"/>
          <w:numId w:val="6"/>
        </w:numPr>
        <w:suppressAutoHyphens w:val="0"/>
        <w:autoSpaceDN w:val="0"/>
        <w:adjustRightInd w:val="0"/>
        <w:spacing w:after="49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Dopuszczalna masa całkowita samochodu: max. 3500 kg; </w:t>
      </w:r>
    </w:p>
    <w:p w:rsidR="006959B3" w:rsidRPr="0073185B" w:rsidRDefault="006959B3" w:rsidP="006959B3">
      <w:pPr>
        <w:pStyle w:val="Default"/>
        <w:numPr>
          <w:ilvl w:val="0"/>
          <w:numId w:val="6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Dopuszczalna ładowność: minimum 800 kg;</w:t>
      </w:r>
    </w:p>
    <w:p w:rsidR="006959B3" w:rsidRPr="0073185B" w:rsidRDefault="006959B3" w:rsidP="006959B3">
      <w:pPr>
        <w:pStyle w:val="Default"/>
        <w:numPr>
          <w:ilvl w:val="0"/>
          <w:numId w:val="6"/>
        </w:numPr>
        <w:suppressAutoHyphens w:val="0"/>
        <w:autoSpaceDN w:val="0"/>
        <w:adjustRightInd w:val="0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Prześwit min. 200 mm.</w:t>
      </w:r>
    </w:p>
    <w:p w:rsidR="006959B3" w:rsidRPr="0073185B" w:rsidRDefault="006959B3" w:rsidP="006959B3">
      <w:pPr>
        <w:pStyle w:val="Default"/>
        <w:spacing w:before="240" w:line="276" w:lineRule="auto"/>
        <w:ind w:left="284"/>
        <w:jc w:val="both"/>
        <w:rPr>
          <w:rFonts w:ascii="Garamond" w:hAnsi="Garamond"/>
          <w:b/>
          <w:bCs/>
          <w:sz w:val="22"/>
          <w:szCs w:val="22"/>
        </w:rPr>
      </w:pPr>
      <w:r w:rsidRPr="0073185B">
        <w:rPr>
          <w:rFonts w:ascii="Garamond" w:hAnsi="Garamond"/>
          <w:b/>
          <w:bCs/>
          <w:sz w:val="22"/>
          <w:szCs w:val="22"/>
        </w:rPr>
        <w:t>Wyposażenie samochodu: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System zapobiegający blokowanie kół podczas hamowania – ABS oraz inne systemy zwiększające bezpieczeństwo jazdy: ASR, EDS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Wspomaganie układu kierowniczego;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Poduszki powietrzne minimum dla kierowcy i pasażera obok kierowcy;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Pasy bezpieczeństwa w kabinie kierowcy, trójpunktowe z napinaczami i regulacją wysokości zamocowania;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Centralny zamek sterowany pilotem;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Czujniki wspomagające parkowanie tylnie 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Radio z odtwarzaczem CD-MP3;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Klimatyzacja z filtrem przeciwpyłowym;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Szyby w drzwiach bocznych sterowane elektrycznie (min. przednie drzwi);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Apteczka;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Trójkąt ostrzegawczy;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Gaśnica; 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Koła ze stopów metali lekkich 16’’lub 17” (opony letnie);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Koła stalowe 16’’ lub 17” (opony zimowe);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Alarm zabezpieczający pojazd;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Hak holowniczy homologowany umożliwiający ciągnięcie przyczepy o DMC 2600KG (samochód musi spełniać wymogi formalne dopuszczające holowanie przyczepy z hamulcem najazdowym o DMC 2,6 t);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System mocowania na przestrzeni ładunkowej;</w:t>
      </w:r>
    </w:p>
    <w:p w:rsidR="006959B3" w:rsidRPr="0073185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Zabudowa przestrzeni ładunkowej typu HARD-TOP, bez okien z plastikową wykładziną;</w:t>
      </w:r>
    </w:p>
    <w:p w:rsidR="006959B3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Koło zapasowe pełnowymiarowe</w:t>
      </w:r>
      <w:r>
        <w:rPr>
          <w:rFonts w:ascii="Garamond" w:hAnsi="Garamond"/>
          <w:sz w:val="22"/>
          <w:szCs w:val="22"/>
        </w:rPr>
        <w:t>;</w:t>
      </w:r>
    </w:p>
    <w:p w:rsidR="006959B3" w:rsidRPr="0079114B" w:rsidRDefault="006959B3" w:rsidP="006959B3">
      <w:pPr>
        <w:pStyle w:val="Default"/>
        <w:numPr>
          <w:ilvl w:val="0"/>
          <w:numId w:val="7"/>
        </w:numPr>
        <w:suppressAutoHyphens w:val="0"/>
        <w:autoSpaceDN w:val="0"/>
        <w:adjustRightInd w:val="0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9114B">
        <w:rPr>
          <w:rFonts w:ascii="Garamond" w:hAnsi="Garamond" w:cs="Arial"/>
          <w:sz w:val="22"/>
          <w:szCs w:val="22"/>
        </w:rPr>
        <w:t>Dodatkowe trzecie światło STOP</w:t>
      </w:r>
    </w:p>
    <w:p w:rsidR="006959B3" w:rsidRPr="0073185B" w:rsidRDefault="006959B3" w:rsidP="006959B3">
      <w:pPr>
        <w:pStyle w:val="Default"/>
        <w:spacing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Wykonawca udzieli Zamawiającemu następujących gwarancji jakości na dostarczone samochody:</w:t>
      </w:r>
    </w:p>
    <w:p w:rsidR="006959B3" w:rsidRPr="0073185B" w:rsidRDefault="006959B3" w:rsidP="006959B3">
      <w:pPr>
        <w:pStyle w:val="Default"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Gwarancja mechaniczna – </w:t>
      </w:r>
      <w:r w:rsidRPr="0073185B">
        <w:rPr>
          <w:rFonts w:ascii="Garamond" w:hAnsi="Garamond"/>
          <w:b/>
          <w:bCs/>
          <w:sz w:val="22"/>
          <w:szCs w:val="22"/>
        </w:rPr>
        <w:t xml:space="preserve">min. 2 lata bez limitu kilometrów </w:t>
      </w:r>
      <w:r w:rsidRPr="0073185B">
        <w:rPr>
          <w:rFonts w:ascii="Garamond" w:hAnsi="Garamond"/>
          <w:sz w:val="22"/>
          <w:szCs w:val="22"/>
        </w:rPr>
        <w:t xml:space="preserve">– </w:t>
      </w:r>
      <w:r>
        <w:rPr>
          <w:rFonts w:ascii="Garamond" w:hAnsi="Garamond"/>
          <w:sz w:val="22"/>
          <w:szCs w:val="22"/>
        </w:rPr>
        <w:t>na warunkach nie gorszych niż</w:t>
      </w:r>
      <w:r w:rsidRPr="0073185B">
        <w:rPr>
          <w:rFonts w:ascii="Garamond" w:hAnsi="Garamond"/>
          <w:sz w:val="22"/>
          <w:szCs w:val="22"/>
        </w:rPr>
        <w:t xml:space="preserve"> oferowane przez producenta;</w:t>
      </w:r>
    </w:p>
    <w:p w:rsidR="006959B3" w:rsidRPr="0073185B" w:rsidRDefault="006959B3" w:rsidP="006959B3">
      <w:pPr>
        <w:pStyle w:val="Default"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Gwarancja na lakier - </w:t>
      </w:r>
      <w:r w:rsidRPr="0073185B">
        <w:rPr>
          <w:rFonts w:ascii="Garamond" w:hAnsi="Garamond"/>
          <w:b/>
          <w:bCs/>
          <w:sz w:val="22"/>
          <w:szCs w:val="22"/>
        </w:rPr>
        <w:t>min. 3 lata</w:t>
      </w:r>
      <w:r w:rsidRPr="0073185B">
        <w:rPr>
          <w:rFonts w:ascii="Garamond" w:hAnsi="Garamond"/>
          <w:sz w:val="22"/>
          <w:szCs w:val="22"/>
        </w:rPr>
        <w:t>;</w:t>
      </w:r>
    </w:p>
    <w:p w:rsidR="006959B3" w:rsidRPr="0073185B" w:rsidRDefault="006959B3" w:rsidP="006959B3">
      <w:pPr>
        <w:pStyle w:val="Default"/>
        <w:numPr>
          <w:ilvl w:val="0"/>
          <w:numId w:val="8"/>
        </w:numPr>
        <w:suppressAutoHyphens w:val="0"/>
        <w:autoSpaceDN w:val="0"/>
        <w:adjustRightInd w:val="0"/>
        <w:spacing w:line="276" w:lineRule="auto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 xml:space="preserve">Gwarancja na perforacje - </w:t>
      </w:r>
      <w:r w:rsidRPr="0073185B">
        <w:rPr>
          <w:rFonts w:ascii="Garamond" w:hAnsi="Garamond"/>
          <w:b/>
          <w:bCs/>
          <w:sz w:val="22"/>
          <w:szCs w:val="22"/>
        </w:rPr>
        <w:t>min. 12 lat</w:t>
      </w:r>
      <w:r w:rsidRPr="0073185B">
        <w:rPr>
          <w:rFonts w:ascii="Garamond" w:hAnsi="Garamond"/>
          <w:sz w:val="22"/>
          <w:szCs w:val="22"/>
        </w:rPr>
        <w:t xml:space="preserve">. </w:t>
      </w:r>
    </w:p>
    <w:p w:rsidR="006959B3" w:rsidRPr="0073185B" w:rsidRDefault="006959B3" w:rsidP="006959B3">
      <w:pPr>
        <w:pStyle w:val="Default"/>
        <w:spacing w:line="276" w:lineRule="auto"/>
        <w:rPr>
          <w:rFonts w:ascii="Garamond" w:hAnsi="Garamond"/>
          <w:sz w:val="22"/>
          <w:szCs w:val="22"/>
        </w:rPr>
      </w:pPr>
    </w:p>
    <w:p w:rsidR="006959B3" w:rsidRPr="0073185B" w:rsidRDefault="006959B3" w:rsidP="006959B3">
      <w:pPr>
        <w:pStyle w:val="Default"/>
        <w:spacing w:after="47" w:line="276" w:lineRule="auto"/>
        <w:jc w:val="both"/>
        <w:rPr>
          <w:rFonts w:ascii="Garamond" w:hAnsi="Garamond"/>
          <w:sz w:val="22"/>
          <w:szCs w:val="22"/>
        </w:rPr>
      </w:pPr>
      <w:r w:rsidRPr="0073185B">
        <w:rPr>
          <w:rFonts w:ascii="Garamond" w:hAnsi="Garamond"/>
          <w:sz w:val="22"/>
          <w:szCs w:val="22"/>
        </w:rPr>
        <w:t>Jednocześnie Zamawiający informuje, że w zakres przedmiotu zamówienia nie wchodzi ubezpieczenie dostarczonych samochodów</w:t>
      </w:r>
      <w:r>
        <w:rPr>
          <w:rFonts w:ascii="Garamond" w:hAnsi="Garamond"/>
          <w:sz w:val="22"/>
          <w:szCs w:val="22"/>
        </w:rPr>
        <w:t>.</w:t>
      </w:r>
    </w:p>
    <w:p w:rsidR="00D97A3C" w:rsidRDefault="00D97A3C"/>
    <w:sectPr w:rsidR="00D97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63462"/>
    <w:multiLevelType w:val="hybridMultilevel"/>
    <w:tmpl w:val="91E8F7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FCD5451"/>
    <w:multiLevelType w:val="hybridMultilevel"/>
    <w:tmpl w:val="F15C04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7AE48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295E16"/>
    <w:multiLevelType w:val="hybridMultilevel"/>
    <w:tmpl w:val="5830A4E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57EB245A"/>
    <w:multiLevelType w:val="hybridMultilevel"/>
    <w:tmpl w:val="9986140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707F12A7"/>
    <w:multiLevelType w:val="hybridMultilevel"/>
    <w:tmpl w:val="683401C4"/>
    <w:lvl w:ilvl="0" w:tplc="04150011">
      <w:start w:val="1"/>
      <w:numFmt w:val="decimal"/>
      <w:lvlText w:val="%1)"/>
      <w:lvlJc w:val="left"/>
      <w:pPr>
        <w:ind w:left="1785" w:hanging="360"/>
      </w:pPr>
    </w:lvl>
    <w:lvl w:ilvl="1" w:tplc="04150019" w:tentative="1">
      <w:start w:val="1"/>
      <w:numFmt w:val="lowerLetter"/>
      <w:lvlText w:val="%2."/>
      <w:lvlJc w:val="left"/>
      <w:pPr>
        <w:ind w:left="2505" w:hanging="360"/>
      </w:pPr>
    </w:lvl>
    <w:lvl w:ilvl="2" w:tplc="0415001B" w:tentative="1">
      <w:start w:val="1"/>
      <w:numFmt w:val="lowerRoman"/>
      <w:lvlText w:val="%3."/>
      <w:lvlJc w:val="right"/>
      <w:pPr>
        <w:ind w:left="3225" w:hanging="180"/>
      </w:pPr>
    </w:lvl>
    <w:lvl w:ilvl="3" w:tplc="0415000F" w:tentative="1">
      <w:start w:val="1"/>
      <w:numFmt w:val="decimal"/>
      <w:lvlText w:val="%4."/>
      <w:lvlJc w:val="left"/>
      <w:pPr>
        <w:ind w:left="3945" w:hanging="360"/>
      </w:pPr>
    </w:lvl>
    <w:lvl w:ilvl="4" w:tplc="04150019" w:tentative="1">
      <w:start w:val="1"/>
      <w:numFmt w:val="lowerLetter"/>
      <w:lvlText w:val="%5."/>
      <w:lvlJc w:val="left"/>
      <w:pPr>
        <w:ind w:left="4665" w:hanging="360"/>
      </w:pPr>
    </w:lvl>
    <w:lvl w:ilvl="5" w:tplc="0415001B" w:tentative="1">
      <w:start w:val="1"/>
      <w:numFmt w:val="lowerRoman"/>
      <w:lvlText w:val="%6."/>
      <w:lvlJc w:val="right"/>
      <w:pPr>
        <w:ind w:left="5385" w:hanging="180"/>
      </w:pPr>
    </w:lvl>
    <w:lvl w:ilvl="6" w:tplc="0415000F" w:tentative="1">
      <w:start w:val="1"/>
      <w:numFmt w:val="decimal"/>
      <w:lvlText w:val="%7."/>
      <w:lvlJc w:val="left"/>
      <w:pPr>
        <w:ind w:left="6105" w:hanging="360"/>
      </w:pPr>
    </w:lvl>
    <w:lvl w:ilvl="7" w:tplc="04150019" w:tentative="1">
      <w:start w:val="1"/>
      <w:numFmt w:val="lowerLetter"/>
      <w:lvlText w:val="%8."/>
      <w:lvlJc w:val="left"/>
      <w:pPr>
        <w:ind w:left="6825" w:hanging="360"/>
      </w:pPr>
    </w:lvl>
    <w:lvl w:ilvl="8" w:tplc="0415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>
    <w:nsid w:val="70815879"/>
    <w:multiLevelType w:val="hybridMultilevel"/>
    <w:tmpl w:val="A622D21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3932F53"/>
    <w:multiLevelType w:val="hybridMultilevel"/>
    <w:tmpl w:val="96A8471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95A"/>
    <w:rsid w:val="0010495A"/>
    <w:rsid w:val="006959B3"/>
    <w:rsid w:val="00D9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9B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9B3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3326</Characters>
  <Application>Microsoft Office Word</Application>
  <DocSecurity>0</DocSecurity>
  <Lines>27</Lines>
  <Paragraphs>7</Paragraphs>
  <ScaleCrop>false</ScaleCrop>
  <Company>PIG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Pabich Patrycja</dc:creator>
  <cp:keywords/>
  <dc:description/>
  <cp:lastModifiedBy>Pabich Patrycja</cp:lastModifiedBy>
  <cp:revision>2</cp:revision>
  <dcterms:created xsi:type="dcterms:W3CDTF">2016-07-25T12:25:00Z</dcterms:created>
  <dcterms:modified xsi:type="dcterms:W3CDTF">2016-07-25T12:27:00Z</dcterms:modified>
</cp:coreProperties>
</file>