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6058DC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6058DC">
        <w:rPr>
          <w:rFonts w:ascii="Garamond" w:hAnsi="Garamond"/>
          <w:b/>
          <w:lang w:eastAsia="pl-PL"/>
        </w:rPr>
        <w:t xml:space="preserve">usługi wznowienia wsparcia na posiadaną licencję do systemu filtrowania i bezpieczeństwa ruchu WWW wraz z DLP (FORCEPOINT TRITON) oraz modułem ochrony i DLP poczty elektronicznej WEBSENCE- </w:t>
      </w:r>
      <w:bookmarkStart w:id="0" w:name="_GoBack"/>
      <w:bookmarkEnd w:id="0"/>
      <w:r w:rsidR="00BB171B" w:rsidRPr="00BB171B">
        <w:rPr>
          <w:rFonts w:ascii="Garamond" w:hAnsi="Garamond"/>
          <w:b/>
          <w:lang w:eastAsia="pl-PL"/>
        </w:rPr>
        <w:t xml:space="preserve"> - EZ-240-5</w:t>
      </w:r>
      <w:r>
        <w:rPr>
          <w:rFonts w:ascii="Garamond" w:hAnsi="Garamond"/>
          <w:b/>
          <w:lang w:eastAsia="pl-PL"/>
        </w:rPr>
        <w:t>4</w:t>
      </w:r>
      <w:r w:rsidR="00BB171B" w:rsidRPr="00BB171B">
        <w:rPr>
          <w:rFonts w:ascii="Garamond" w:hAnsi="Garamond"/>
          <w:b/>
          <w:lang w:eastAsia="pl-PL"/>
        </w:rPr>
        <w:t>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6058DC"/>
    <w:rsid w:val="0065228B"/>
    <w:rsid w:val="006F089B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1244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5</cp:revision>
  <dcterms:created xsi:type="dcterms:W3CDTF">2016-09-09T09:39:00Z</dcterms:created>
  <dcterms:modified xsi:type="dcterms:W3CDTF">2016-10-18T10:21:00Z</dcterms:modified>
</cp:coreProperties>
</file>