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81" w:rsidRPr="00B84F81" w:rsidRDefault="003A2281" w:rsidP="003A2281">
      <w:pPr>
        <w:shd w:val="clear" w:color="auto" w:fill="FFFFFF"/>
        <w:spacing w:line="312" w:lineRule="auto"/>
        <w:ind w:firstLine="173"/>
        <w:jc w:val="right"/>
        <w:rPr>
          <w:rFonts w:ascii="Century Gothic" w:hAnsi="Century Gothic"/>
          <w:b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>Załącznik nr 1  do SIWZ - Opis przedmiotu zamówienia</w:t>
      </w:r>
    </w:p>
    <w:p w:rsidR="003A2281" w:rsidRPr="00B84F81" w:rsidRDefault="003A2281" w:rsidP="003A2281">
      <w:pPr>
        <w:shd w:val="clear" w:color="auto" w:fill="FFFFFF"/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 xml:space="preserve">I Opis przedmiotu zamówienia </w:t>
      </w:r>
    </w:p>
    <w:p w:rsidR="003A2281" w:rsidRPr="00B84F81" w:rsidRDefault="003A2281" w:rsidP="003A2281">
      <w:pPr>
        <w:shd w:val="clear" w:color="auto" w:fill="FFFFFF"/>
        <w:spacing w:line="312" w:lineRule="auto"/>
        <w:ind w:firstLine="567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Przedmiotem zamówienia jest remont pokoi biurowych zlokalizowanych w istniejącym budynku w części administracyjnej Państwowego  Instytutu Geologicznego  - Państwowego Instytutu Badawczego Oddział Świętokrzyski im. Jana Czarnockiego ul. Zgoda 21, 25-953 Kielce. Przedmiotowe pomieszczenia które są objęte remontem znajdują się w budynku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w części administracyjnej i są to:  gabinet Dyrektora, sekretariat, oraz pokoje biurowe.</w:t>
      </w:r>
    </w:p>
    <w:p w:rsidR="003A2281" w:rsidRPr="00B84F81" w:rsidRDefault="003A2281" w:rsidP="003A2281">
      <w:pPr>
        <w:spacing w:line="312" w:lineRule="auto"/>
        <w:ind w:firstLine="567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Pomieszczenia w ramach planowanego remontu są obecnie niezagospodarowane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 xml:space="preserve">i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 xml:space="preserve">nieużytkowane ze względu na zły stan techniczny.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Większość z elementów pierwotnych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pomieszczeniach nie nadaje się do pozostawienia lub ponownego wykorzystania. W strefie remontowanych pomieszczeń występują częściowo nowe, zrealizowane w I etapie Inwestycji (rok 2013/2014) elementy: instalacji sanitarnych w postaci pionów kanalizacyjnych, instalacji grzewczych tranzytowych i wewnętrznych instalacji wodociągowych i elektrycznych.</w:t>
      </w:r>
    </w:p>
    <w:p w:rsidR="003A2281" w:rsidRPr="00B84F81" w:rsidRDefault="003A2281" w:rsidP="003A2281">
      <w:pPr>
        <w:spacing w:line="312" w:lineRule="auto"/>
        <w:ind w:firstLine="567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Zaleca się, aby Wykonawca dokonał  wizji pomieszczeń przeznaczonych do remontu oraz wszelkiego rodzaju odkrywek i sprawdzenia stanu istniejącej  infrastruktury technicznej  dotyczących niniejszego postępowania.  </w:t>
      </w:r>
    </w:p>
    <w:p w:rsidR="003A2281" w:rsidRPr="00B84F81" w:rsidRDefault="003A2281" w:rsidP="003A2281">
      <w:pPr>
        <w:spacing w:line="312" w:lineRule="auto"/>
        <w:ind w:firstLine="567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Remont pomieszczeń budynku nie przewiduje zmian w zakresie stolarki okiennej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 xml:space="preserve">i drzwiowej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zamontowanej w budynku, dlatego przed przystąpieniem do prac należy odpowiednio zabezpieczyć istniejące okna i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>drzwi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przed możliwymi uszkodzeniami. 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>II Zakres Inwestycji:</w:t>
      </w:r>
    </w:p>
    <w:p w:rsidR="003A2281" w:rsidRPr="00B84F81" w:rsidRDefault="003A2281" w:rsidP="003A2281">
      <w:pPr>
        <w:shd w:val="clear" w:color="auto" w:fill="FFFFFF"/>
        <w:spacing w:line="312" w:lineRule="auto"/>
        <w:ind w:right="5" w:firstLine="567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Poniżej opisano główne założenia z którymi zapoznanie się jest kluczowym aspektem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procesie realizacji tego przedsięwzięcia oraz umożliwia uniknięcie większości problemów wynikających z faktu, realizacji części prac remontowych i wykończeniowych. W ramach planowanej Inwestycji prace remontowe obejmą:</w:t>
      </w:r>
    </w:p>
    <w:p w:rsidR="003A2281" w:rsidRPr="00B84F81" w:rsidRDefault="003A2281" w:rsidP="003A2281">
      <w:pPr>
        <w:shd w:val="clear" w:color="auto" w:fill="FFFFFF"/>
        <w:tabs>
          <w:tab w:val="left" w:pos="715"/>
        </w:tabs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</w:rPr>
        <w:t>Demontaż istniejących elementów budowlanych tj.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wyburzenie ściany działowej  z cegły ceramicznej i  część  ściany z płyt G-K;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demontaż </w:t>
      </w:r>
      <w:r>
        <w:rPr>
          <w:rFonts w:ascii="Century Gothic" w:hAnsi="Century Gothic"/>
          <w:sz w:val="20"/>
          <w:szCs w:val="20"/>
        </w:rPr>
        <w:t xml:space="preserve">ościeżnicy </w:t>
      </w:r>
      <w:r w:rsidRPr="00B84F81">
        <w:rPr>
          <w:rFonts w:ascii="Century Gothic" w:hAnsi="Century Gothic"/>
          <w:sz w:val="20"/>
          <w:szCs w:val="20"/>
        </w:rPr>
        <w:t>drzwiowej;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usunięcie starego parkietu wraz z listwami przypodłogowymi;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zerwanie wierzchniej warstwy posadzki z masy lastrykowej w pokojach biurowych; 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usunięcie cienkiej warstwy posadzki wraz z SUBIT-em;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demontaż starych parapetów;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zerwanie płytek ceramicznych ze ścian;</w:t>
      </w:r>
    </w:p>
    <w:p w:rsidR="003A2281" w:rsidRPr="00B84F81" w:rsidRDefault="003A2281" w:rsidP="003A228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312" w:lineRule="auto"/>
        <w:ind w:firstLine="66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demontaż sufitów podwieszanych typu Armstrong; (częściowo płyty sufitowe zostały już zdemontowane); </w:t>
      </w:r>
    </w:p>
    <w:p w:rsidR="003A2281" w:rsidRPr="00B84F81" w:rsidRDefault="003A2281" w:rsidP="003A2281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demontaż dwóch szaf wnękowych (w pok. 105, 106);</w:t>
      </w:r>
    </w:p>
    <w:p w:rsidR="003A2281" w:rsidRPr="00B84F81" w:rsidRDefault="003A2281" w:rsidP="003A2281">
      <w:pPr>
        <w:shd w:val="clear" w:color="auto" w:fill="FFFFFF"/>
        <w:tabs>
          <w:tab w:val="left" w:pos="715"/>
        </w:tabs>
        <w:spacing w:before="120" w:after="120" w:line="312" w:lineRule="auto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</w:rPr>
        <w:t>Roboty budowlane obejmują: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montaż ścian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 xml:space="preserve">y dźwiękochłonnej  gr. 20 cm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z płyt G-K w której zostaną zabudowane </w:t>
      </w:r>
      <w:r w:rsidRPr="00B84F81">
        <w:rPr>
          <w:rFonts w:ascii="Century Gothic" w:hAnsi="Century Gothic"/>
          <w:color w:val="000000"/>
          <w:sz w:val="20"/>
          <w:szCs w:val="20"/>
        </w:rPr>
        <w:lastRenderedPageBreak/>
        <w:t xml:space="preserve">wszelkie instalacje związane z klimatyzacją (rury, odprowadzenie skroplin) oraz wszelkie instalacje elektryczne i teletechniczne ( wyłączniki, gniazda);   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montaż  drzwi pomiędzy sekretariatem, a gabinetem pana Dyrektora wraz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z malowaniem farbami akrylowymi,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zaślepienie otworu drzwiowego pomi</w:t>
      </w:r>
      <w:r>
        <w:rPr>
          <w:rFonts w:ascii="Century Gothic" w:hAnsi="Century Gothic"/>
          <w:color w:val="000000"/>
          <w:sz w:val="20"/>
          <w:szCs w:val="20"/>
        </w:rPr>
        <w:t>ędzy gabinetem  pana Dyrektora,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a pomieszczeniem biurowym;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naprawę  istniejących ścian poprzez  lokalne uzupełnienia , szpachlowanie  wykonanie  tła  za grzejnikami we wszystkich pomieszczeniach (gładź),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dwukrotne  malowanie farbami (dobór k</w:t>
      </w:r>
      <w:r>
        <w:rPr>
          <w:rFonts w:ascii="Century Gothic" w:hAnsi="Century Gothic"/>
          <w:color w:val="000000"/>
          <w:sz w:val="20"/>
          <w:szCs w:val="20"/>
        </w:rPr>
        <w:t>olorów uzgodnić z użytkownikiem</w:t>
      </w:r>
      <w:r w:rsidRPr="00B84F81">
        <w:rPr>
          <w:rFonts w:ascii="Century Gothic" w:hAnsi="Century Gothic"/>
          <w:color w:val="000000"/>
          <w:sz w:val="20"/>
          <w:szCs w:val="20"/>
        </w:rPr>
        <w:t>)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ścian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i sufitów;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licowanie płytek ceramicznych na ścianach przy umywalkach;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montaż stolarki drzwiowej w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 xml:space="preserve">istniejących i  </w:t>
      </w:r>
      <w:r w:rsidRPr="00B84F81">
        <w:rPr>
          <w:rFonts w:ascii="Century Gothic" w:hAnsi="Century Gothic"/>
          <w:color w:val="000000"/>
          <w:sz w:val="20"/>
          <w:szCs w:val="20"/>
        </w:rPr>
        <w:t>projektowanych  otworach w ścianach;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montaż ograniczników otwarcia drzwi;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gruntowanie i wylanie posadzki samopoziomującej; 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trike/>
          <w:color w:val="000000" w:themeColor="text1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montaż nowej podłogi  wykonanej z deski trójwarstwowej 3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lamelowej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kolor dąb jasny (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askania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grande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lub dąb  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caranel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) o klasie twardości IV w skali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Brinella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pokrytej lakierem Professional  w systemie pływającym 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>we wszystkich   remontowanych pomieszczeniach;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montaż  nowych  parapetów wewnętrznych z  konglomeratu;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montaż nowych sufitów podwieszonych z płyt G-K;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wykonanie  instalacji wentylacyjnej 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nawiewno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-wywiewnej w pomieszczeniach,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nawiązaniu  do istniejącej instalacji wentylacyjnej obiektu;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 wykonanie regulacji instalacji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nawiewno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>-wywiewnej;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wykonanie pomiarów wydajności powietrza zakończone protokołem;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demontaż grzejników żeliwnych, montaż  nowych  grzejników stalowych  </w:t>
      </w:r>
      <w:r>
        <w:rPr>
          <w:rFonts w:ascii="Century Gothic" w:hAnsi="Century Gothic"/>
          <w:sz w:val="20"/>
          <w:szCs w:val="20"/>
        </w:rPr>
        <w:br/>
      </w:r>
      <w:r w:rsidRPr="00B84F81">
        <w:rPr>
          <w:rFonts w:ascii="Century Gothic" w:hAnsi="Century Gothic"/>
          <w:sz w:val="20"/>
          <w:szCs w:val="20"/>
        </w:rPr>
        <w:t>o wymiarach 90x60 z dostosowaniem istniejącej instalacji c.o. (zł</w:t>
      </w:r>
      <w:r>
        <w:rPr>
          <w:rFonts w:ascii="Century Gothic" w:hAnsi="Century Gothic"/>
          <w:sz w:val="20"/>
          <w:szCs w:val="20"/>
        </w:rPr>
        <w:t xml:space="preserve">om stalowy i żeliwny odzyskany </w:t>
      </w:r>
      <w:r w:rsidRPr="00B84F81">
        <w:rPr>
          <w:rFonts w:ascii="Century Gothic" w:hAnsi="Century Gothic"/>
          <w:sz w:val="20"/>
          <w:szCs w:val="20"/>
        </w:rPr>
        <w:t>z remontu do dyspozycji Zamawiającego).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 w:themeColor="text1"/>
          <w:sz w:val="20"/>
          <w:szCs w:val="20"/>
        </w:rPr>
        <w:t xml:space="preserve">montaż nowego klimatyzatora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w </w:t>
      </w:r>
      <w:r w:rsidRPr="00B84F81">
        <w:rPr>
          <w:rFonts w:ascii="Century Gothic" w:hAnsi="Century Gothic"/>
          <w:color w:val="000000" w:themeColor="text1"/>
          <w:sz w:val="20"/>
          <w:szCs w:val="20"/>
        </w:rPr>
        <w:t>gabinecie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Dyrektora;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 klimatyzator w sekretariacie zdemontować i przenieść we wskazane miejsce nad drzwiami wejściowymi do gabinetu Dyrektora,  zakończyć stosownymi pomiarami; 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wykonanie i montaż szaf wnękowych (konieczny pomiar z natury wnęk;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 montaż zlewozmywaka wraz z armaturą i podłączeniem w szafie wnękowej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pomieszczeniu sekretariatu;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</w:rPr>
        <w:t xml:space="preserve">Instalacja oświetleniowa - </w:t>
      </w:r>
      <w:r w:rsidRPr="00B84F81">
        <w:rPr>
          <w:rFonts w:ascii="Century Gothic" w:hAnsi="Century Gothic"/>
          <w:color w:val="000000"/>
          <w:sz w:val="20"/>
          <w:szCs w:val="20"/>
        </w:rPr>
        <w:t>projektowana jest do wyk</w:t>
      </w:r>
      <w:r>
        <w:rPr>
          <w:rFonts w:ascii="Century Gothic" w:hAnsi="Century Gothic"/>
          <w:color w:val="000000"/>
          <w:sz w:val="20"/>
          <w:szCs w:val="20"/>
        </w:rPr>
        <w:t xml:space="preserve">onania przewodami typu </w:t>
      </w:r>
      <w:proofErr w:type="spellStart"/>
      <w:r>
        <w:rPr>
          <w:rFonts w:ascii="Century Gothic" w:hAnsi="Century Gothic"/>
          <w:color w:val="000000"/>
          <w:sz w:val="20"/>
          <w:szCs w:val="20"/>
        </w:rPr>
        <w:t>YDYp</w:t>
      </w:r>
      <w:proofErr w:type="spellEnd"/>
      <w:r>
        <w:rPr>
          <w:rFonts w:ascii="Century Gothic" w:hAnsi="Century Gothic"/>
          <w:color w:val="000000"/>
          <w:sz w:val="20"/>
          <w:szCs w:val="20"/>
        </w:rPr>
        <w:t xml:space="preserve"> żo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4, 3x1.5mm2, układanymi pod tynkiem oraz wewnątrz sufitu podwieszanego. Pod przewody układane podtynkowo wykonać bruzdowanie. Przyjęto osprzęt wtynkowy (puszki rozgałęźne i puszki końcowe). Łączniki instalować na wysokości ca 1,4 m. Zasilanie obwodów oświetleniowych 3-przewodowe (L, N, PE). Sterowanie oświetleniem łącznikami pojedynczymi, świecznikowymi oraz schodowymi. Oświetlenie podstawowe zaprojektowano w oparciu o normę: PN EN 12464-1:2012. Światło i oświetlenie. Oświetlenie </w:t>
      </w:r>
      <w:r w:rsidRPr="00B84F81">
        <w:rPr>
          <w:rFonts w:ascii="Century Gothic" w:hAnsi="Century Gothic"/>
          <w:sz w:val="20"/>
          <w:szCs w:val="20"/>
        </w:rPr>
        <w:t>miejsc pracy. Część 1: Miejsca pracy we wnętrzach.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</w:rPr>
        <w:t xml:space="preserve">Instalacja gniazd wtykowych 230 V -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projektowana jest do wykonania przewodem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YDYp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żo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3x2.5mm</w:t>
      </w:r>
      <w:r w:rsidRPr="00B84F81">
        <w:rPr>
          <w:rFonts w:ascii="Century Gothic" w:hAnsi="Century Gothic"/>
          <w:color w:val="000000"/>
          <w:sz w:val="20"/>
          <w:szCs w:val="20"/>
          <w:vertAlign w:val="superscript"/>
        </w:rPr>
        <w:t>2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układanym jak w instalacji oświetleniowej. Gniazda instalować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lastRenderedPageBreak/>
        <w:t>w miejscach dogodnych dla użytkowników. Instalacja 3-przewodowa (L, N, PE). Zabezpieczenia poszczególnych obwodów instalacji wyłącznikami nadprądowymi oraz zbiorczo wyłącznikami  różnicowoprądowymi.</w:t>
      </w:r>
      <w:r w:rsidRPr="00B84F81"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color w:val="000000"/>
          <w:sz w:val="20"/>
          <w:szCs w:val="20"/>
        </w:rPr>
        <w:t>Do osprzętu hermetycznego doprowadzić przewody okrągłe, dla reszty instalacji układać przewody płaskie. Do przewodów prowadzonych podtynkowo wykonać bruzdowanie;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rozprowadzenie sieci strukturalnej (komputerowej, telefonicznej) zakończonej instalacją gniazd w remontowanych pomieszczeniach;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Oświetlenie – oprawy wpuszczane w sufit podwieszany 60x60;  4x24 W  po trzy oprawy </w:t>
      </w:r>
      <w:r w:rsidRPr="00B84F81">
        <w:rPr>
          <w:rFonts w:ascii="Century Gothic" w:hAnsi="Century Gothic"/>
          <w:sz w:val="20"/>
          <w:szCs w:val="20"/>
        </w:rPr>
        <w:br/>
        <w:t>w pomieszczeniu (w gabinecie Dyrektora –sześć szt.) Razem 30 opraw;</w:t>
      </w:r>
    </w:p>
    <w:p w:rsidR="003A2281" w:rsidRPr="00B84F81" w:rsidRDefault="003A2281" w:rsidP="003A22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</w:rPr>
        <w:t xml:space="preserve">Instalacja połączeń wyrównawczych -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Wykonać instalację połączeń wyrównawczych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postaci głównej szyn wyrównania potencjałów do której należy przyłączyć: kanały wentylacyjne, metalowe rury wody;</w:t>
      </w:r>
    </w:p>
    <w:p w:rsidR="003A2281" w:rsidRPr="00B84F81" w:rsidRDefault="003A2281" w:rsidP="003A2281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</w:rPr>
        <w:t xml:space="preserve">Instalacje teletechniczne  - 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Instalacja Systemu Sygnalizacji Włamania i Napadu, obiekt posiada istniejący system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SSWiN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do którego należy podłączyć projektowane czujniki </w:t>
      </w:r>
      <w:r w:rsidRPr="00B84F81">
        <w:rPr>
          <w:rFonts w:ascii="Century Gothic" w:hAnsi="Century Gothic"/>
          <w:color w:val="000000"/>
          <w:sz w:val="20"/>
          <w:szCs w:val="20"/>
        </w:rPr>
        <w:br/>
        <w:t>w pomieszczeniach biurowych. Projektowane czujniki dualne PIR+MW (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Passive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Infra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Red +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MicroWave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color w:val="000000"/>
          <w:sz w:val="20"/>
          <w:szCs w:val="20"/>
        </w:rPr>
        <w:t xml:space="preserve">- 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są rozwinięciem czujek podczerwieni w celu dokładniejszej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i bardziej skutecznej detekcji w trudniejszych i mniej przyjaznych warunkach otoczenia).</w:t>
      </w:r>
    </w:p>
    <w:p w:rsidR="003A2281" w:rsidRPr="00B84F81" w:rsidRDefault="003A2281" w:rsidP="003A2281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12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Instalacja Systemu Sygnalizacji Pożaru - Obiekt posiada istniejący system SSP. Istniejące czujki w remontowanych pokojach należy przenieść poniżej projektowanych sufitów podwieszanych. Należy wykorzystać istniejące przewody, łączenie w puszkach pożarowych PIP (wykonana jest z blachy ocynkowanej pokrytej czerwoną farbą proszkową, zawiera kostki ceramiczne wraz z bezpiecznikiem przeciążeniowym jednorazowego zadziałania).</w:t>
      </w:r>
    </w:p>
    <w:p w:rsidR="003A2281" w:rsidRPr="00B84F81" w:rsidRDefault="003A2281" w:rsidP="003A2281">
      <w:pPr>
        <w:shd w:val="clear" w:color="auto" w:fill="FFFFFF"/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Wszystkie elementy wykończenia wnętrza, szczególnie w zakresie elementów naturalnych jak drewno, kamień, ceramika, płyty meblowe, kolor farby do wnętrz  </w:t>
      </w:r>
      <w:proofErr w:type="spellStart"/>
      <w:r w:rsidRPr="00B84F81">
        <w:rPr>
          <w:rFonts w:ascii="Century Gothic" w:hAnsi="Century Gothic"/>
          <w:color w:val="000000"/>
          <w:sz w:val="20"/>
          <w:szCs w:val="20"/>
        </w:rPr>
        <w:t>itp</w:t>
      </w:r>
      <w:proofErr w:type="spellEnd"/>
      <w:r w:rsidRPr="00B84F81">
        <w:rPr>
          <w:rFonts w:ascii="Century Gothic" w:hAnsi="Century Gothic"/>
          <w:color w:val="000000"/>
          <w:sz w:val="20"/>
          <w:szCs w:val="20"/>
        </w:rPr>
        <w:t xml:space="preserve">, wymagają wyboru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B84F81">
        <w:rPr>
          <w:rFonts w:ascii="Century Gothic" w:hAnsi="Century Gothic"/>
          <w:color w:val="000000"/>
          <w:sz w:val="20"/>
          <w:szCs w:val="20"/>
        </w:rPr>
        <w:t>w drodze uzgodnień z Zamawiającym, poprzez wcześniejsze dostarczenie próbek kolorystycznych, podlegających akceptacji i stanowiących późniejsze wzorce dobranych komponentów, jeśli produkt nie został wyspecyfikowany wg. obowiązującej nazwy handlowej określonego producenta, jego dobór każdorazowo podlega bezwzględnej akceptacji.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 xml:space="preserve">III Szczegółowy opis przedmiotu zamówienia określony został w: 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- opis techniczny instalacji wodociągowej, kanalizacji sanitarnej ogrzewania grzejnikowego, wentylacji mechanicznej;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>- szczegółowa specyfikacja techniczna wykonania i odbioru robót instalacji wentylacji mechanicznej;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color w:val="000000"/>
          <w:sz w:val="20"/>
          <w:szCs w:val="20"/>
        </w:rPr>
        <w:t xml:space="preserve">- schemat instalacji mechanicznej. 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>IV Wizja Lokalna</w:t>
      </w:r>
    </w:p>
    <w:p w:rsidR="003A2281" w:rsidRPr="00B84F81" w:rsidRDefault="003A2281" w:rsidP="003A2281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Każdy z Wykonawców ma możliwość dokonania wizji lokalnej w celu sprawdzenia warunków związanych z wykonaniem usług będących przedmiotem przetargu, w zakresie skalkulowania ceny przez Wykonawcę. </w:t>
      </w:r>
    </w:p>
    <w:p w:rsidR="003A2281" w:rsidRPr="00B84F81" w:rsidRDefault="003A2281" w:rsidP="003A2281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3A2281" w:rsidRPr="00B84F81" w:rsidRDefault="003A2281" w:rsidP="003A2281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eastAsiaTheme="minorHAnsi" w:hAnsi="Century Gothic" w:cstheme="minorBidi"/>
          <w:sz w:val="20"/>
          <w:szCs w:val="20"/>
        </w:rPr>
        <w:t>Termin wizji należy uzgodnić z Zamawiającym. Zgłoszenie do przeprowadzenia wizji lokalnej winno być przedstawione w formie pisemnej, nie później niż 5</w:t>
      </w:r>
      <w:r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Pr="00B84F81">
        <w:rPr>
          <w:rFonts w:ascii="Century Gothic" w:eastAsiaTheme="minorHAnsi" w:hAnsi="Century Gothic" w:cstheme="minorBidi"/>
          <w:sz w:val="20"/>
          <w:szCs w:val="20"/>
        </w:rPr>
        <w:t>dni przed terminem otwarcia ofert. Osoba do kontaktu w sprawie ustalenie szczegółowego terminu dokonania wizji lokalnej jest pan Janusz Baranowski – Sam. stan. ds. adm. - technicznych Oddział Święt</w:t>
      </w:r>
      <w:r>
        <w:rPr>
          <w:rFonts w:ascii="Century Gothic" w:eastAsiaTheme="minorHAnsi" w:hAnsi="Century Gothic" w:cstheme="minorBidi"/>
          <w:sz w:val="20"/>
          <w:szCs w:val="20"/>
        </w:rPr>
        <w:t xml:space="preserve">okrzyski um. Jana Czarnockiego </w:t>
      </w:r>
      <w:r w:rsidRPr="00B84F81">
        <w:rPr>
          <w:rFonts w:ascii="Century Gothic" w:eastAsiaTheme="minorHAnsi" w:hAnsi="Century Gothic" w:cstheme="minorBidi"/>
          <w:sz w:val="20"/>
          <w:szCs w:val="20"/>
        </w:rPr>
        <w:t>w Kielcach Państwowy Instytut  Geologiczny- Państwowy Instytut Badawczy tel. kom. 519 316 402; tel. 41 361 25 37 w . 224.</w:t>
      </w:r>
    </w:p>
    <w:p w:rsidR="003A2281" w:rsidRPr="00B84F81" w:rsidRDefault="003A2281" w:rsidP="003A2281">
      <w:pPr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b/>
          <w:color w:val="000000"/>
          <w:sz w:val="20"/>
          <w:szCs w:val="20"/>
        </w:rPr>
        <w:t>V  Zatrudnienie na umowę o pracę :</w:t>
      </w:r>
    </w:p>
    <w:p w:rsidR="003A2281" w:rsidRPr="00B84F81" w:rsidRDefault="003A2281" w:rsidP="003A2281">
      <w:pPr>
        <w:numPr>
          <w:ilvl w:val="1"/>
          <w:numId w:val="4"/>
        </w:numPr>
        <w:tabs>
          <w:tab w:val="clear" w:pos="716"/>
          <w:tab w:val="num" w:pos="426"/>
          <w:tab w:val="num" w:pos="1283"/>
        </w:tabs>
        <w:ind w:left="426" w:hanging="426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 podstawie art. 29 ust. 3a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 xml:space="preserve"> Zamawiający wymaga, aby Wykonawca lub podwykonawca zatrudniał na umowę o pracę, stosownie do treści art. 22 § 1 </w:t>
      </w:r>
      <w:r w:rsidRPr="00B84F81">
        <w:rPr>
          <w:rFonts w:ascii="Century Gothic" w:hAnsi="Century Gothic"/>
          <w:i/>
          <w:iCs/>
          <w:sz w:val="20"/>
          <w:szCs w:val="20"/>
        </w:rPr>
        <w:t xml:space="preserve">ustawy </w:t>
      </w:r>
      <w:r>
        <w:rPr>
          <w:rFonts w:ascii="Century Gothic" w:hAnsi="Century Gothic"/>
          <w:i/>
          <w:iCs/>
          <w:sz w:val="20"/>
          <w:szCs w:val="20"/>
        </w:rPr>
        <w:br/>
      </w:r>
      <w:r w:rsidRPr="00B84F81">
        <w:rPr>
          <w:rFonts w:ascii="Century Gothic" w:hAnsi="Century Gothic"/>
          <w:i/>
          <w:iCs/>
          <w:sz w:val="20"/>
          <w:szCs w:val="20"/>
        </w:rPr>
        <w:t>z dnia 26 czerwca 1974 roku Kodeks pracy (</w:t>
      </w:r>
      <w:proofErr w:type="spellStart"/>
      <w:r w:rsidRPr="00B84F81">
        <w:rPr>
          <w:rFonts w:ascii="Century Gothic" w:hAnsi="Century Gothic"/>
          <w:i/>
          <w:iCs/>
          <w:sz w:val="20"/>
          <w:szCs w:val="20"/>
        </w:rPr>
        <w:t>t.j</w:t>
      </w:r>
      <w:proofErr w:type="spellEnd"/>
      <w:r w:rsidRPr="00B84F81">
        <w:rPr>
          <w:rFonts w:ascii="Century Gothic" w:hAnsi="Century Gothic"/>
          <w:i/>
          <w:iCs/>
          <w:sz w:val="20"/>
          <w:szCs w:val="20"/>
        </w:rPr>
        <w:t xml:space="preserve">. Dz. U. z 2019. poz.730 </w:t>
      </w:r>
      <w:r w:rsidRPr="00B84F81">
        <w:rPr>
          <w:rFonts w:ascii="Century Gothic" w:hAnsi="Century Gothic"/>
          <w:sz w:val="20"/>
          <w:szCs w:val="20"/>
        </w:rPr>
        <w:t>), osobę wykonującą bezpośrednio w trakcie realizacji zamówienia czynności w zakresie wymiany instalacji sanitarnych w postaci pionów kanalizacyjnych, instalacji grzewczych tranzytowych i wewnętrznych instalacji wodociągowych oraz osób realizujących prace remontowe i wykończeniowe.</w:t>
      </w:r>
    </w:p>
    <w:p w:rsidR="003A2281" w:rsidRPr="00B84F81" w:rsidRDefault="003A2281" w:rsidP="003A2281">
      <w:pPr>
        <w:tabs>
          <w:tab w:val="num" w:pos="1440"/>
        </w:tabs>
        <w:ind w:left="426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</w:p>
    <w:p w:rsidR="003A2281" w:rsidRPr="00B84F81" w:rsidRDefault="003A2281" w:rsidP="003A2281">
      <w:pPr>
        <w:numPr>
          <w:ilvl w:val="1"/>
          <w:numId w:val="4"/>
        </w:numPr>
        <w:tabs>
          <w:tab w:val="clear" w:pos="716"/>
          <w:tab w:val="num" w:pos="426"/>
          <w:tab w:val="num" w:pos="1283"/>
        </w:tabs>
        <w:ind w:left="426" w:hanging="426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trakcie realizacji przedmiotu zamówienia Zamawiający uprawniony jest do wykonywania czynności kontrolnych wobec Wykonawcy odnośnie spełnienia przez Wykonawcę lub podwykonawcę wymogu zatrudnienia na podstawie umowy o pracę osób wykonujących czynności wskazanych w pkt VI 1.1 Opisu przedmiotu zamówienia,  Zamawiający uprawniony jest w szczególności do:</w:t>
      </w:r>
    </w:p>
    <w:p w:rsidR="003A2281" w:rsidRPr="00B84F81" w:rsidRDefault="003A2281" w:rsidP="003A2281">
      <w:pPr>
        <w:tabs>
          <w:tab w:val="num" w:pos="1440"/>
        </w:tabs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</w:p>
    <w:p w:rsidR="003A2281" w:rsidRPr="00B84F81" w:rsidRDefault="003A2281" w:rsidP="003A2281">
      <w:pPr>
        <w:numPr>
          <w:ilvl w:val="2"/>
          <w:numId w:val="4"/>
        </w:numPr>
        <w:tabs>
          <w:tab w:val="clear" w:pos="3360"/>
          <w:tab w:val="num" w:pos="1134"/>
          <w:tab w:val="num" w:pos="2280"/>
        </w:tabs>
        <w:autoSpaceDE w:val="0"/>
        <w:autoSpaceDN w:val="0"/>
        <w:adjustRightInd w:val="0"/>
        <w:spacing w:before="120" w:after="120"/>
        <w:ind w:left="1134" w:hanging="708"/>
        <w:contextualSpacing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żądania oświadczeń i dokumentów w zakresie spełnienia przez Wykonawcę ww. wymogów i dokonywania ich oceny;</w:t>
      </w:r>
    </w:p>
    <w:p w:rsidR="003A2281" w:rsidRPr="00B84F81" w:rsidRDefault="003A2281" w:rsidP="003A2281">
      <w:pPr>
        <w:numPr>
          <w:ilvl w:val="2"/>
          <w:numId w:val="4"/>
        </w:numPr>
        <w:tabs>
          <w:tab w:val="clear" w:pos="3360"/>
          <w:tab w:val="num" w:pos="1134"/>
          <w:tab w:val="num" w:pos="2280"/>
        </w:tabs>
        <w:autoSpaceDE w:val="0"/>
        <w:autoSpaceDN w:val="0"/>
        <w:adjustRightInd w:val="0"/>
        <w:spacing w:before="120" w:after="120"/>
        <w:ind w:left="1134" w:hanging="708"/>
        <w:contextualSpacing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żądania wyjaśnień w przypadku wątpliwości w zakresie potwierdzenia przez Wykonawcę spełnienia wskazanych powyżej wymogów;</w:t>
      </w:r>
    </w:p>
    <w:p w:rsidR="003A2281" w:rsidRPr="00B84F81" w:rsidRDefault="003A2281" w:rsidP="003A2281">
      <w:pPr>
        <w:numPr>
          <w:ilvl w:val="2"/>
          <w:numId w:val="4"/>
        </w:numPr>
        <w:tabs>
          <w:tab w:val="clear" w:pos="3360"/>
          <w:tab w:val="num" w:pos="1134"/>
          <w:tab w:val="num" w:pos="2280"/>
        </w:tabs>
        <w:autoSpaceDE w:val="0"/>
        <w:autoSpaceDN w:val="0"/>
        <w:adjustRightInd w:val="0"/>
        <w:spacing w:before="120" w:after="120"/>
        <w:ind w:left="1134" w:hanging="708"/>
        <w:contextualSpacing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przeprowadzania kontroli na miejscu realizacji przedmiotu umowy. </w:t>
      </w:r>
    </w:p>
    <w:p w:rsidR="003A2281" w:rsidRPr="00B84F81" w:rsidRDefault="003A2281" w:rsidP="003A2281">
      <w:pPr>
        <w:numPr>
          <w:ilvl w:val="2"/>
          <w:numId w:val="4"/>
        </w:numPr>
        <w:tabs>
          <w:tab w:val="clear" w:pos="3360"/>
          <w:tab w:val="num" w:pos="1134"/>
          <w:tab w:val="num" w:pos="2280"/>
        </w:tabs>
        <w:autoSpaceDE w:val="0"/>
        <w:autoSpaceDN w:val="0"/>
        <w:adjustRightInd w:val="0"/>
        <w:spacing w:before="120" w:after="120"/>
        <w:ind w:left="1134" w:hanging="708"/>
        <w:contextualSpacing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trakcie realizacji przedmiotu zamówienia Wykonawca zobowiązany jest, na każde pisemne wezwanie Zamawiającego i w terminie w tym wezwaniu wskazanym przedłożyć Zamawiającemu dowody w celu potwierdzenia wymogu zatrudnienia na podstawie umowy o pracę przez Wykonawcę lub podwyk</w:t>
      </w:r>
      <w:r>
        <w:rPr>
          <w:rFonts w:ascii="Century Gothic" w:hAnsi="Century Gothic"/>
          <w:sz w:val="20"/>
          <w:szCs w:val="20"/>
        </w:rPr>
        <w:t xml:space="preserve">onawcę osób wykonujących pracę </w:t>
      </w:r>
      <w:r w:rsidRPr="00B84F81">
        <w:rPr>
          <w:rFonts w:ascii="Century Gothic" w:hAnsi="Century Gothic"/>
          <w:sz w:val="20"/>
          <w:szCs w:val="20"/>
        </w:rPr>
        <w:t>w zakresie o którym mowa w pkt. VI 1.1. Opis</w:t>
      </w:r>
      <w:r>
        <w:rPr>
          <w:rFonts w:ascii="Century Gothic" w:hAnsi="Century Gothic"/>
          <w:sz w:val="20"/>
          <w:szCs w:val="20"/>
        </w:rPr>
        <w:t xml:space="preserve">u przedmiotu zamówienia, w tym </w:t>
      </w:r>
      <w:r w:rsidRPr="00B84F81">
        <w:rPr>
          <w:rFonts w:ascii="Century Gothic" w:hAnsi="Century Gothic"/>
          <w:sz w:val="20"/>
          <w:szCs w:val="20"/>
        </w:rPr>
        <w:t>w szczególności:</w:t>
      </w:r>
    </w:p>
    <w:p w:rsidR="003A2281" w:rsidRDefault="003A2281" w:rsidP="003A2281">
      <w:pPr>
        <w:pStyle w:val="Akapitzlist"/>
        <w:spacing w:line="276" w:lineRule="auto"/>
        <w:ind w:left="198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-oświadczenie Wykonawcy lub podwykonawcy o zatrudnieniu na podstawie umowy o pracę osób, które powinno zawierać </w:t>
      </w:r>
    </w:p>
    <w:p w:rsidR="003A2281" w:rsidRPr="00B84F81" w:rsidRDefault="003A2281" w:rsidP="003A2281">
      <w:pPr>
        <w:pStyle w:val="Akapitzlist"/>
        <w:spacing w:line="276" w:lineRule="auto"/>
        <w:ind w:left="198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w szczególności dokładne określenie podmiotu składającego oświadczenie, datę oświadczenia, wskazanie, że objęte wezwaniem czynności wykonują osoby zatrudnione na podstawie umowy o pracę wraz ze wskazaniem liczby tych osób, imion i nazwisk, rodzaju umowy </w:t>
      </w:r>
      <w:r>
        <w:rPr>
          <w:rFonts w:ascii="Century Gothic" w:hAnsi="Century Gothic"/>
          <w:sz w:val="20"/>
          <w:szCs w:val="20"/>
        </w:rPr>
        <w:br/>
      </w:r>
      <w:r w:rsidRPr="00B84F81">
        <w:rPr>
          <w:rFonts w:ascii="Century Gothic" w:hAnsi="Century Gothic"/>
          <w:sz w:val="20"/>
          <w:szCs w:val="20"/>
        </w:rPr>
        <w:t>o pracę i wymiaru etatu oraz podpis osoby uprawnionej do złożenia oświadczenia w imieniu Wykonawcy lub podwykonawcy;</w:t>
      </w:r>
    </w:p>
    <w:p w:rsidR="003A2281" w:rsidRPr="00B84F81" w:rsidRDefault="003A2281" w:rsidP="003A2281">
      <w:pPr>
        <w:pStyle w:val="Akapitzlist"/>
        <w:spacing w:line="276" w:lineRule="auto"/>
        <w:ind w:left="198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-poświadczone za zgodność z oryginałem odpowiednio przez Wykonawcę lub podwykonawcę kopie umów o pracę osób wykonujących czynności, których dotyczy oświadczenie Wykonawcy lub podwykonawcy, o którym mowa w pkt 1, wraz z dokumentami </w:t>
      </w:r>
      <w:r w:rsidRPr="00B84F81">
        <w:rPr>
          <w:rFonts w:ascii="Century Gothic" w:hAnsi="Century Gothic"/>
          <w:sz w:val="20"/>
          <w:szCs w:val="20"/>
        </w:rPr>
        <w:lastRenderedPageBreak/>
        <w:t xml:space="preserve">regulującymi zakres obowiązków, jeżeli zostały sporządzone, przy czym kopie umów o prace powinny zawierać  jedynie informacje takie jak: imię i nazwisko pracownika, data zawarcia umowy, rodzaj umowy </w:t>
      </w:r>
      <w:r>
        <w:rPr>
          <w:rFonts w:ascii="Century Gothic" w:hAnsi="Century Gothic"/>
          <w:sz w:val="20"/>
          <w:szCs w:val="20"/>
        </w:rPr>
        <w:br/>
      </w:r>
      <w:r w:rsidRPr="00B84F81">
        <w:rPr>
          <w:rFonts w:ascii="Century Gothic" w:hAnsi="Century Gothic"/>
          <w:sz w:val="20"/>
          <w:szCs w:val="20"/>
        </w:rPr>
        <w:t xml:space="preserve">o pracę i wymiar etatu. Pozostałe dane osobowe powinny zostać zanonimizowane w sposób zapewniający ochronę danych osobowych pracowników Wykonawcy, zgodnie z obowiązującymi przepisami </w:t>
      </w:r>
      <w:r>
        <w:rPr>
          <w:rFonts w:ascii="Century Gothic" w:hAnsi="Century Gothic"/>
          <w:sz w:val="20"/>
          <w:szCs w:val="20"/>
        </w:rPr>
        <w:br/>
      </w:r>
      <w:r w:rsidRPr="00B84F81">
        <w:rPr>
          <w:rFonts w:ascii="Century Gothic" w:hAnsi="Century Gothic"/>
          <w:sz w:val="20"/>
          <w:szCs w:val="20"/>
        </w:rPr>
        <w:t>o ochronie danych osobowych, w szczególności z uwzględnieniem zasady minimalizmu określonej w art. 5 w rozporządzeniu Parlamentu Europejskiego i Rady (UE) 2016/679 z dnia 27 kwietnia 2016 r. w s</w:t>
      </w:r>
      <w:r>
        <w:rPr>
          <w:rFonts w:ascii="Century Gothic" w:hAnsi="Century Gothic"/>
          <w:sz w:val="20"/>
          <w:szCs w:val="20"/>
        </w:rPr>
        <w:t xml:space="preserve">prawie ochrony osób fizycznych </w:t>
      </w:r>
      <w:r w:rsidRPr="00B84F81">
        <w:rPr>
          <w:rFonts w:ascii="Century Gothic" w:hAnsi="Century Gothic"/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danych), opublikowanego w Dz. Urz. UE </w:t>
      </w:r>
      <w:r w:rsidRPr="00B84F81">
        <w:rPr>
          <w:rFonts w:ascii="Century Gothic" w:hAnsi="Century Gothic"/>
          <w:sz w:val="20"/>
          <w:szCs w:val="20"/>
        </w:rPr>
        <w:br/>
        <w:t xml:space="preserve">z 04.05.2016 L 119/1, zwanego dalej RODO; </w:t>
      </w:r>
    </w:p>
    <w:p w:rsidR="003A2281" w:rsidRPr="00B84F81" w:rsidRDefault="003A2281" w:rsidP="003A2281">
      <w:pPr>
        <w:pStyle w:val="Akapitzlist"/>
        <w:spacing w:line="276" w:lineRule="auto"/>
        <w:ind w:left="198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-zaświadczenie właściwego oddziału ZUS potwierdzające opłacenie przez Wykonawcę lub podwykonawcę składek na ubezpieczenia społeczne </w:t>
      </w:r>
      <w:r w:rsidRPr="00B84F81">
        <w:rPr>
          <w:rFonts w:ascii="Century Gothic" w:hAnsi="Century Gothic"/>
          <w:sz w:val="20"/>
          <w:szCs w:val="20"/>
        </w:rPr>
        <w:br/>
        <w:t>i zdrowotne z tytułu zatrudnienia na podstawie umów o pracę za ostatni okres rozliczeniowy;</w:t>
      </w:r>
    </w:p>
    <w:p w:rsidR="003A2281" w:rsidRPr="00B84F81" w:rsidRDefault="003A2281" w:rsidP="003A2281">
      <w:pPr>
        <w:pStyle w:val="Akapitzlist"/>
        <w:spacing w:line="276" w:lineRule="auto"/>
        <w:ind w:left="1985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-poświadczoną za zgodność z oryginałem przez Wykonawcę lub podwykonawcę kopię dowodu potwierdzającego zgłoszenie pracownika przez pracodawcę do ubezpieczeń zanonimizowaną </w:t>
      </w:r>
      <w:r>
        <w:rPr>
          <w:rFonts w:ascii="Century Gothic" w:hAnsi="Century Gothic"/>
          <w:sz w:val="20"/>
          <w:szCs w:val="20"/>
        </w:rPr>
        <w:br/>
      </w:r>
      <w:r w:rsidRPr="00B84F81">
        <w:rPr>
          <w:rFonts w:ascii="Century Gothic" w:hAnsi="Century Gothic"/>
          <w:sz w:val="20"/>
          <w:szCs w:val="20"/>
        </w:rPr>
        <w:t>w sposób zapewniający ochronę danych osobowych pracowników, zgodnie z RODO</w:t>
      </w:r>
      <w:r w:rsidRPr="00B84F81">
        <w:rPr>
          <w:rFonts w:ascii="Century Gothic" w:hAnsi="Century Gothic"/>
          <w:i/>
          <w:sz w:val="20"/>
          <w:szCs w:val="20"/>
        </w:rPr>
        <w:t xml:space="preserve">. </w:t>
      </w:r>
      <w:r w:rsidRPr="00B84F81">
        <w:rPr>
          <w:rFonts w:ascii="Century Gothic" w:hAnsi="Century Gothic"/>
          <w:sz w:val="20"/>
          <w:szCs w:val="20"/>
        </w:rPr>
        <w:t xml:space="preserve">Imię i nazwisko pracownika nie podlegają </w:t>
      </w:r>
      <w:proofErr w:type="spellStart"/>
      <w:r w:rsidRPr="00B84F81">
        <w:rPr>
          <w:rFonts w:ascii="Century Gothic" w:hAnsi="Century Gothic"/>
          <w:sz w:val="20"/>
          <w:szCs w:val="20"/>
        </w:rPr>
        <w:t>anonimizacji</w:t>
      </w:r>
      <w:proofErr w:type="spellEnd"/>
      <w:r w:rsidRPr="00B84F81">
        <w:rPr>
          <w:rFonts w:ascii="Century Gothic" w:hAnsi="Century Gothic"/>
          <w:sz w:val="20"/>
          <w:szCs w:val="20"/>
        </w:rPr>
        <w:t>.</w:t>
      </w:r>
    </w:p>
    <w:p w:rsidR="003A2281" w:rsidRPr="00B84F81" w:rsidRDefault="003A2281" w:rsidP="003A2281">
      <w:pPr>
        <w:numPr>
          <w:ilvl w:val="2"/>
          <w:numId w:val="4"/>
        </w:numPr>
        <w:tabs>
          <w:tab w:val="clear" w:pos="3360"/>
          <w:tab w:val="num" w:pos="1134"/>
          <w:tab w:val="num" w:pos="2280"/>
        </w:tabs>
        <w:autoSpaceDE w:val="0"/>
        <w:autoSpaceDN w:val="0"/>
        <w:adjustRightInd w:val="0"/>
        <w:spacing w:before="120" w:after="120"/>
        <w:ind w:left="1134" w:hanging="708"/>
        <w:contextualSpacing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przedmiot umowy.</w:t>
      </w:r>
    </w:p>
    <w:p w:rsidR="003A2281" w:rsidRPr="00B84F81" w:rsidRDefault="003A2281" w:rsidP="003A2281">
      <w:pPr>
        <w:overflowPunct w:val="0"/>
        <w:autoSpaceDE w:val="0"/>
        <w:autoSpaceDN w:val="0"/>
        <w:adjustRightInd w:val="0"/>
        <w:spacing w:before="120" w:after="120"/>
        <w:ind w:left="567"/>
        <w:contextualSpacing/>
        <w:jc w:val="both"/>
        <w:textAlignment w:val="baseline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3A2281" w:rsidRDefault="003A2281" w:rsidP="003A2281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</w:p>
    <w:p w:rsidR="003A2281" w:rsidRDefault="003A2281" w:rsidP="003A2281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</w:p>
    <w:p w:rsidR="003A2281" w:rsidRDefault="003A2281" w:rsidP="003A2281">
      <w:pPr>
        <w:autoSpaceDE w:val="0"/>
        <w:autoSpaceDN w:val="0"/>
        <w:adjustRightInd w:val="0"/>
        <w:spacing w:after="0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</w:p>
    <w:p w:rsidR="00535025" w:rsidRDefault="00535025">
      <w:bookmarkStart w:id="0" w:name="_GoBack"/>
      <w:bookmarkEnd w:id="0"/>
    </w:p>
    <w:sectPr w:rsidR="0053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F460A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2911F76"/>
    <w:multiLevelType w:val="hybridMultilevel"/>
    <w:tmpl w:val="859C211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6250505D"/>
    <w:multiLevelType w:val="hybridMultilevel"/>
    <w:tmpl w:val="9B3A8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10044D"/>
    <w:multiLevelType w:val="hybridMultilevel"/>
    <w:tmpl w:val="72C2F5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D2"/>
    <w:rsid w:val="003A2281"/>
    <w:rsid w:val="00535025"/>
    <w:rsid w:val="008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2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3A228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3A2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3A2281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2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3A228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3A2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3A228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10745</Characters>
  <Application>Microsoft Office Word</Application>
  <DocSecurity>0</DocSecurity>
  <Lines>89</Lines>
  <Paragraphs>25</Paragraphs>
  <ScaleCrop>false</ScaleCrop>
  <Company>PIG</Company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2019-06-03T15:20:00Z</dcterms:created>
  <dcterms:modified xsi:type="dcterms:W3CDTF">2019-06-03T15:20:00Z</dcterms:modified>
</cp:coreProperties>
</file>