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A0" w:rsidRPr="00070F34" w:rsidRDefault="00672BA0" w:rsidP="00672BA0">
      <w:pPr>
        <w:ind w:right="142"/>
        <w:jc w:val="right"/>
        <w:rPr>
          <w:rFonts w:ascii="Century Gothic" w:hAnsi="Century Gothic"/>
          <w:b/>
          <w:sz w:val="20"/>
          <w:szCs w:val="20"/>
        </w:rPr>
      </w:pPr>
      <w:r w:rsidRPr="00070F34">
        <w:rPr>
          <w:rFonts w:ascii="Century Gothic" w:hAnsi="Century Gothic"/>
          <w:b/>
          <w:sz w:val="20"/>
          <w:szCs w:val="20"/>
        </w:rPr>
        <w:t xml:space="preserve">Załącznik nr 3.1 do SIWZ </w:t>
      </w:r>
    </w:p>
    <w:p w:rsidR="00672BA0" w:rsidRPr="00070F34" w:rsidRDefault="00672BA0" w:rsidP="00672BA0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20"/>
          <w:szCs w:val="20"/>
          <w:lang w:eastAsia="pl-PL"/>
        </w:rPr>
      </w:pPr>
      <w:r w:rsidRPr="00070F34">
        <w:rPr>
          <w:rFonts w:ascii="Century Gothic" w:eastAsia="Calibri" w:hAnsi="Century Gothic"/>
          <w:b/>
          <w:bCs/>
          <w:sz w:val="20"/>
          <w:szCs w:val="20"/>
          <w:lang w:eastAsia="pl-PL"/>
        </w:rPr>
        <w:t>FORMULARZ CENOWY</w:t>
      </w:r>
    </w:p>
    <w:p w:rsidR="00672BA0" w:rsidRPr="00933D68" w:rsidRDefault="00672BA0" w:rsidP="00672BA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933D68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672BA0" w:rsidRPr="00933D68" w:rsidRDefault="00672BA0" w:rsidP="00672BA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72BA0" w:rsidRPr="00933D68" w:rsidRDefault="00672BA0" w:rsidP="00672BA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933D68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2BA0" w:rsidRPr="00933D68" w:rsidRDefault="00672BA0" w:rsidP="00672BA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933D68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672BA0" w:rsidRPr="00933D68" w:rsidRDefault="00672BA0" w:rsidP="00672BA0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</w:p>
    <w:p w:rsidR="00672BA0" w:rsidRPr="00933D68" w:rsidRDefault="00672BA0" w:rsidP="00672BA0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  <w:r w:rsidRPr="00933D68">
        <w:rPr>
          <w:rFonts w:ascii="Century Gothic" w:hAnsi="Century Gothic"/>
          <w:sz w:val="20"/>
          <w:szCs w:val="20"/>
          <w:u w:val="single"/>
        </w:rPr>
        <w:t>Oferujemy realizację zamówienia zgodnie z podanymi niżej cenami:</w:t>
      </w:r>
    </w:p>
    <w:tbl>
      <w:tblPr>
        <w:tblW w:w="9032" w:type="dxa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"/>
        <w:gridCol w:w="3325"/>
        <w:gridCol w:w="804"/>
        <w:gridCol w:w="1269"/>
        <w:gridCol w:w="1284"/>
        <w:gridCol w:w="1681"/>
      </w:tblGrid>
      <w:tr w:rsidR="00672BA0" w:rsidRPr="00933D68" w:rsidTr="00B60B29">
        <w:trPr>
          <w:trHeight w:val="10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Liczba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Kwota Podatku VAT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Wartość brutto</w:t>
            </w:r>
          </w:p>
        </w:tc>
      </w:tr>
      <w:tr w:rsidR="00672BA0" w:rsidRPr="00933D68" w:rsidTr="00B60B29">
        <w:trPr>
          <w:trHeight w:val="10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>+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</w:tr>
      <w:tr w:rsidR="00672BA0" w:rsidRPr="00933D68" w:rsidTr="00B60B29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CD3CE7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Site recovery Manager 6 Enterprise (25 VM Pack)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–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Workstation Pro 12 for Linux and Windows, ESD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Enterprise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Enterprise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 xml:space="preserve">Basic Support Coverage VMware </w:t>
            </w:r>
            <w:proofErr w:type="spellStart"/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vCenter</w:t>
            </w:r>
            <w:proofErr w:type="spellEnd"/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 xml:space="preserve"> Server 6 Standard for </w:t>
            </w: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lastRenderedPageBreak/>
              <w:t>vSphere 6 (Per Instance)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lastRenderedPageBreak/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5D6D1E" w:rsidRDefault="00672BA0" w:rsidP="00B60B29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6D1E">
              <w:rPr>
                <w:rStyle w:val="ng-scope"/>
                <w:rFonts w:ascii="Century Gothic" w:hAnsi="Century Gothic"/>
                <w:sz w:val="18"/>
                <w:szCs w:val="18"/>
              </w:rPr>
              <w:t>Vsphere</w:t>
            </w:r>
            <w:proofErr w:type="spellEnd"/>
            <w:r w:rsidRPr="005D6D1E">
              <w:rPr>
                <w:rStyle w:val="ng-scope"/>
                <w:rFonts w:ascii="Century Gothic" w:hAnsi="Century Gothic"/>
                <w:sz w:val="18"/>
                <w:szCs w:val="18"/>
              </w:rPr>
              <w:t xml:space="preserve"> 6 Standard – w okresie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od dnia 11</w:t>
            </w:r>
            <w:r w:rsidRPr="005D6D1E">
              <w:rPr>
                <w:rFonts w:ascii="Century Gothic" w:hAnsi="Century Gothic"/>
                <w:bCs/>
                <w:sz w:val="18"/>
                <w:szCs w:val="18"/>
              </w:rPr>
              <w:t>.03.2020 do dnia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72BA0" w:rsidRPr="00933D68" w:rsidTr="00B60B29">
        <w:trPr>
          <w:trHeight w:val="701"/>
          <w:jc w:val="center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RAZEM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A0" w:rsidRPr="00933D68" w:rsidRDefault="00672BA0" w:rsidP="00B60B2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672BA0" w:rsidRPr="005D6D1E" w:rsidRDefault="00672BA0" w:rsidP="00672BA0">
      <w:pPr>
        <w:ind w:firstLine="708"/>
        <w:rPr>
          <w:rFonts w:ascii="Century Gothic" w:hAnsi="Century Gothic"/>
          <w:sz w:val="18"/>
          <w:szCs w:val="18"/>
        </w:rPr>
      </w:pPr>
      <w:r w:rsidRPr="005D6D1E">
        <w:rPr>
          <w:rFonts w:ascii="Century Gothic" w:hAnsi="Century Gothic"/>
          <w:sz w:val="18"/>
          <w:szCs w:val="18"/>
        </w:rPr>
        <w:t>*Cenę Razem netto i brutto należy przenieść do Formularza „Oferta”</w:t>
      </w: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282"/>
        <w:gridCol w:w="1800"/>
      </w:tblGrid>
      <w:tr w:rsidR="00672BA0" w:rsidRPr="00933D68" w:rsidTr="00B60B29">
        <w:trPr>
          <w:cantSplit/>
          <w:trHeight w:val="552"/>
        </w:trPr>
        <w:tc>
          <w:tcPr>
            <w:tcW w:w="496" w:type="dxa"/>
            <w:vAlign w:val="center"/>
          </w:tcPr>
          <w:p w:rsidR="00672BA0" w:rsidRPr="00933D68" w:rsidRDefault="00672BA0" w:rsidP="00B60B2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672BA0" w:rsidRPr="00933D68" w:rsidRDefault="00672BA0" w:rsidP="00B60B2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82" w:type="dxa"/>
            <w:vAlign w:val="center"/>
          </w:tcPr>
          <w:p w:rsidR="00672BA0" w:rsidRPr="00933D68" w:rsidRDefault="00672BA0" w:rsidP="00B60B2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672BA0" w:rsidRPr="00933D68" w:rsidRDefault="00672BA0" w:rsidP="00B60B2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672BA0" w:rsidRPr="00933D68" w:rsidTr="00B60B29">
        <w:trPr>
          <w:cantSplit/>
          <w:trHeight w:val="838"/>
        </w:trPr>
        <w:tc>
          <w:tcPr>
            <w:tcW w:w="496" w:type="dxa"/>
            <w:vAlign w:val="center"/>
          </w:tcPr>
          <w:p w:rsidR="00672BA0" w:rsidRPr="00933D68" w:rsidRDefault="00672BA0" w:rsidP="00B60B29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672BA0" w:rsidRPr="00933D68" w:rsidRDefault="00672BA0" w:rsidP="00B60B29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:rsidR="00672BA0" w:rsidRPr="00933D68" w:rsidRDefault="00672BA0" w:rsidP="00B60B29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672BA0" w:rsidRPr="00933D68" w:rsidRDefault="00672BA0" w:rsidP="00B60B29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3F6A69" w:rsidRDefault="00672BA0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4B"/>
    <w:rsid w:val="0007431E"/>
    <w:rsid w:val="004C3B4B"/>
    <w:rsid w:val="005C378C"/>
    <w:rsid w:val="0067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scope">
    <w:name w:val="ng-scope"/>
    <w:basedOn w:val="Domylnaczcionkaakapitu"/>
    <w:rsid w:val="00672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scope">
    <w:name w:val="ng-scope"/>
    <w:basedOn w:val="Domylnaczcionkaakapitu"/>
    <w:rsid w:val="0067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Company>PIG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2019-09-27T08:54:00Z</dcterms:created>
  <dcterms:modified xsi:type="dcterms:W3CDTF">2019-09-27T08:54:00Z</dcterms:modified>
</cp:coreProperties>
</file>