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68" w:rsidRPr="005F687F" w:rsidRDefault="003E7468" w:rsidP="003E746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3E7468" w:rsidRPr="005F687F" w:rsidTr="00CB2674">
        <w:trPr>
          <w:trHeight w:hRule="exact" w:val="589"/>
        </w:trPr>
        <w:tc>
          <w:tcPr>
            <w:tcW w:w="3922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E7468" w:rsidRPr="005F687F" w:rsidTr="00CB2674">
        <w:trPr>
          <w:trHeight w:hRule="exact" w:val="554"/>
        </w:trPr>
        <w:tc>
          <w:tcPr>
            <w:tcW w:w="3922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E7468" w:rsidRPr="005F687F" w:rsidTr="00CB2674">
        <w:trPr>
          <w:trHeight w:val="340"/>
        </w:trPr>
        <w:tc>
          <w:tcPr>
            <w:tcW w:w="3922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E7468" w:rsidRPr="005F687F" w:rsidTr="00CB2674">
        <w:trPr>
          <w:trHeight w:val="340"/>
        </w:trPr>
        <w:tc>
          <w:tcPr>
            <w:tcW w:w="3922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E7468" w:rsidRPr="005F687F" w:rsidTr="00CB2674">
        <w:trPr>
          <w:trHeight w:val="64"/>
        </w:trPr>
        <w:tc>
          <w:tcPr>
            <w:tcW w:w="3922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E7468" w:rsidRPr="005F687F" w:rsidTr="00CB2674">
        <w:trPr>
          <w:trHeight w:val="340"/>
        </w:trPr>
        <w:tc>
          <w:tcPr>
            <w:tcW w:w="3922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3E7468" w:rsidRPr="005F687F" w:rsidRDefault="003E7468" w:rsidP="00CB2674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E7468" w:rsidRPr="005F687F" w:rsidRDefault="003E7468" w:rsidP="003E746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E7468" w:rsidRPr="005F687F" w:rsidRDefault="003E7468" w:rsidP="003E746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3E7468" w:rsidRPr="005F687F" w:rsidRDefault="003E7468" w:rsidP="003E746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3E7468" w:rsidRPr="005F687F" w:rsidRDefault="003E7468" w:rsidP="003E746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E7468" w:rsidRPr="005F687F" w:rsidRDefault="003E7468" w:rsidP="003E746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E7468" w:rsidRDefault="003E7468" w:rsidP="003E7468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</w:p>
    <w:p w:rsidR="003E7468" w:rsidRPr="005F687F" w:rsidRDefault="003E7468" w:rsidP="003E7468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3E7468" w:rsidRPr="005F687F" w:rsidRDefault="003E7468" w:rsidP="003E7468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103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3E7468" w:rsidRPr="005F687F" w:rsidTr="00CB2674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3E7468" w:rsidRPr="005F687F" w:rsidRDefault="003E7468" w:rsidP="00CB26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b/>
                <w:sz w:val="20"/>
                <w:szCs w:val="20"/>
              </w:rPr>
              <w:t xml:space="preserve">Usługi serwisowe samochodów służbowych </w:t>
            </w:r>
            <w:r w:rsidRPr="003216BE">
              <w:rPr>
                <w:rFonts w:ascii="Century Gothic" w:hAnsi="Century Gothic"/>
                <w:b/>
                <w:sz w:val="20"/>
                <w:szCs w:val="20"/>
              </w:rPr>
              <w:t>PIG-PIB</w:t>
            </w:r>
          </w:p>
        </w:tc>
      </w:tr>
    </w:tbl>
    <w:p w:rsidR="003E7468" w:rsidRPr="005F687F" w:rsidRDefault="003E7468" w:rsidP="003E746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E7468" w:rsidRPr="005F687F" w:rsidRDefault="003E7468" w:rsidP="003E746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E7468" w:rsidRPr="005F687F" w:rsidRDefault="003E7468" w:rsidP="003E746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3E7468" w:rsidRPr="005F687F" w:rsidRDefault="003E7468" w:rsidP="003E746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3E7468" w:rsidRDefault="003E7468" w:rsidP="003E746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>
        <w:rPr>
          <w:rFonts w:ascii="Century Gothic" w:hAnsi="Century Gothic"/>
          <w:sz w:val="20"/>
          <w:szCs w:val="20"/>
        </w:rPr>
        <w:t xml:space="preserve"> </w:t>
      </w:r>
      <w:r w:rsidRPr="00C76AB2">
        <w:rPr>
          <w:rFonts w:ascii="Century Gothic" w:hAnsi="Century Gothic"/>
          <w:i/>
          <w:sz w:val="20"/>
          <w:szCs w:val="20"/>
        </w:rPr>
        <w:t>(Wykonawca wypełnia w zakresie części na którą składa ofertę)</w:t>
      </w:r>
      <w:r w:rsidRPr="005F687F">
        <w:rPr>
          <w:rFonts w:ascii="Century Gothic" w:hAnsi="Century Gothic"/>
          <w:sz w:val="20"/>
          <w:szCs w:val="20"/>
        </w:rPr>
        <w:t>:</w:t>
      </w:r>
    </w:p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1 </w:t>
      </w:r>
      <w:r w:rsidRPr="00DD7372">
        <w:rPr>
          <w:rFonts w:ascii="Century Gothic" w:hAnsi="Century Gothic"/>
          <w:sz w:val="20"/>
          <w:szCs w:val="20"/>
        </w:rPr>
        <w:t>(usługi serwisowe samochodów służbowych PIG-PIB w Warszawie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3E7468" w:rsidRPr="003572F9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3572F9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3572F9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2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Gdańsku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3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Szczecinie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W zakresie części nr 4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Sosnowcu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5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Kielcach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W zakresie części nr 6 </w:t>
      </w:r>
      <w:r w:rsidRPr="00DD7372">
        <w:rPr>
          <w:rFonts w:ascii="Century Gothic" w:hAnsi="Century Gothic"/>
          <w:sz w:val="20"/>
          <w:szCs w:val="20"/>
        </w:rPr>
        <w:t xml:space="preserve">(usługi serwisowe samochodów służbowych PIG-PIB w </w:t>
      </w:r>
      <w:r w:rsidRPr="00106AA5">
        <w:rPr>
          <w:rFonts w:ascii="Century Gothic" w:hAnsi="Century Gothic"/>
          <w:color w:val="000000"/>
          <w:sz w:val="20"/>
          <w:szCs w:val="20"/>
          <w:lang w:eastAsia="pl-PL"/>
        </w:rPr>
        <w:t>Krakowie</w:t>
      </w:r>
      <w:r>
        <w:rPr>
          <w:rFonts w:ascii="Century Gothic" w:hAnsi="Century Gothic"/>
          <w:sz w:val="20"/>
          <w:szCs w:val="20"/>
        </w:rPr>
        <w:t>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4677"/>
      </w:tblGrid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Łączny koszt serwisu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Cena 1 roboczogodziny brutto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  <w:tr w:rsidR="003E7468" w:rsidRPr="00DD7372" w:rsidTr="00CB267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7468" w:rsidRPr="00DD7372" w:rsidRDefault="003E7468" w:rsidP="00CB2674">
            <w:pPr>
              <w:spacing w:before="120" w:after="0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 w:rsidRPr="00DD7372"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Opust od ceny katalogowej części (%)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68" w:rsidRPr="00DD7372" w:rsidRDefault="003E7468" w:rsidP="00CB2674">
            <w:pPr>
              <w:spacing w:before="120" w:after="0"/>
              <w:ind w:firstLine="33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lang w:eastAsia="pl-PL"/>
              </w:rPr>
              <w:t>……………………………………………….</w:t>
            </w:r>
          </w:p>
        </w:tc>
      </w:tr>
    </w:tbl>
    <w:p w:rsidR="003E7468" w:rsidRDefault="003E7468" w:rsidP="003E7468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335B66">
        <w:rPr>
          <w:rFonts w:ascii="Century Gothic" w:hAnsi="Century Gothic"/>
          <w:sz w:val="20"/>
          <w:szCs w:val="20"/>
        </w:rPr>
        <w:t xml:space="preserve">wyliczoną zgodnie z załączonym do oferty Formularzem cenowym – stanowiącym załącznik </w:t>
      </w:r>
      <w:r>
        <w:rPr>
          <w:rFonts w:ascii="Century Gothic" w:hAnsi="Century Gothic"/>
          <w:sz w:val="20"/>
          <w:szCs w:val="20"/>
        </w:rPr>
        <w:br/>
      </w:r>
      <w:r w:rsidRPr="00335B66">
        <w:rPr>
          <w:rFonts w:ascii="Century Gothic" w:hAnsi="Century Gothic"/>
          <w:sz w:val="20"/>
          <w:szCs w:val="20"/>
        </w:rPr>
        <w:t>nr 3</w:t>
      </w:r>
      <w:r>
        <w:rPr>
          <w:rFonts w:ascii="Century Gothic" w:hAnsi="Century Gothic"/>
          <w:sz w:val="20"/>
          <w:szCs w:val="20"/>
        </w:rPr>
        <w:t>A</w:t>
      </w:r>
      <w:r w:rsidRPr="00335B66">
        <w:rPr>
          <w:rFonts w:ascii="Century Gothic" w:hAnsi="Century Gothic"/>
          <w:sz w:val="20"/>
          <w:szCs w:val="20"/>
        </w:rPr>
        <w:t xml:space="preserve"> do </w:t>
      </w:r>
      <w:r>
        <w:rPr>
          <w:rFonts w:ascii="Century Gothic" w:hAnsi="Century Gothic"/>
          <w:sz w:val="20"/>
          <w:szCs w:val="20"/>
        </w:rPr>
        <w:t xml:space="preserve">SIWZ </w:t>
      </w:r>
    </w:p>
    <w:p w:rsidR="003E7468" w:rsidRPr="005F687F" w:rsidRDefault="003E7468" w:rsidP="003E7468">
      <w:pPr>
        <w:keepNext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3E7468" w:rsidRDefault="003E7468" w:rsidP="003E7468">
      <w:pPr>
        <w:pStyle w:val="Akapitzlist"/>
        <w:numPr>
          <w:ilvl w:val="0"/>
          <w:numId w:val="16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 w:rsidRPr="00BD1293">
        <w:rPr>
          <w:rFonts w:ascii="Century Gothic" w:eastAsia="Times New Roman" w:hAnsi="Century Gothic"/>
          <w:sz w:val="20"/>
          <w:szCs w:val="20"/>
          <w:lang w:eastAsia="pl-PL"/>
        </w:rPr>
        <w:t xml:space="preserve">Zamówienie zrealizujemy w terminie określonym w pkt. 4 SIWZ. </w:t>
      </w:r>
    </w:p>
    <w:p w:rsidR="003E7468" w:rsidRPr="00BD1293" w:rsidRDefault="003E7468" w:rsidP="003E7468">
      <w:pPr>
        <w:pStyle w:val="Akapitzlist"/>
        <w:numPr>
          <w:ilvl w:val="0"/>
          <w:numId w:val="16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Akceptujemy warunki gwarancji oraz warunki płatności określone w SIWZ.</w:t>
      </w:r>
    </w:p>
    <w:p w:rsidR="003E7468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3E7468" w:rsidRPr="0034040E" w:rsidRDefault="003E7468" w:rsidP="003E7468">
      <w:pPr>
        <w:pStyle w:val="Akapitzlist"/>
        <w:numPr>
          <w:ilvl w:val="0"/>
          <w:numId w:val="16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E7468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3E7468" w:rsidRPr="00FF1B30" w:rsidRDefault="003E7468" w:rsidP="003E7468">
      <w:pPr>
        <w:numPr>
          <w:ilvl w:val="0"/>
          <w:numId w:val="16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3E7468" w:rsidRDefault="003E7468" w:rsidP="003E7468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3E7468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3E7468" w:rsidRPr="00692D9B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lastRenderedPageBreak/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3E7468" w:rsidRPr="005F687F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3E7468" w:rsidRPr="005F687F" w:rsidTr="00CB2674">
        <w:tc>
          <w:tcPr>
            <w:tcW w:w="2835" w:type="dxa"/>
            <w:shd w:val="clear" w:color="auto" w:fill="auto"/>
            <w:vAlign w:val="center"/>
          </w:tcPr>
          <w:p w:rsidR="003E7468" w:rsidRPr="00692D9B" w:rsidRDefault="003E7468" w:rsidP="00CB2674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E7468" w:rsidRPr="00692D9B" w:rsidRDefault="003E7468" w:rsidP="00CB2674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E7468" w:rsidRPr="005F687F" w:rsidTr="00CB2674">
        <w:trPr>
          <w:trHeight w:val="212"/>
        </w:trPr>
        <w:tc>
          <w:tcPr>
            <w:tcW w:w="2835" w:type="dxa"/>
            <w:shd w:val="clear" w:color="auto" w:fill="auto"/>
          </w:tcPr>
          <w:p w:rsidR="003E7468" w:rsidRPr="005F687F" w:rsidRDefault="003E7468" w:rsidP="00CB267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E7468" w:rsidRPr="005F687F" w:rsidRDefault="003E7468" w:rsidP="00CB267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E7468" w:rsidRPr="005F687F" w:rsidTr="00CB2674">
        <w:trPr>
          <w:trHeight w:val="259"/>
        </w:trPr>
        <w:tc>
          <w:tcPr>
            <w:tcW w:w="2835" w:type="dxa"/>
            <w:shd w:val="clear" w:color="auto" w:fill="auto"/>
          </w:tcPr>
          <w:p w:rsidR="003E7468" w:rsidRPr="005F687F" w:rsidRDefault="003E7468" w:rsidP="00CB267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E7468" w:rsidRPr="005F687F" w:rsidRDefault="003E7468" w:rsidP="00CB2674">
            <w:pPr>
              <w:spacing w:after="0"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E7468" w:rsidRPr="005F687F" w:rsidRDefault="003E7468" w:rsidP="003E7468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3E7468" w:rsidRPr="005F687F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3E7468" w:rsidRPr="005F687F" w:rsidTr="00CB2674">
        <w:tc>
          <w:tcPr>
            <w:tcW w:w="2835" w:type="dxa"/>
            <w:shd w:val="clear" w:color="auto" w:fill="auto"/>
            <w:vAlign w:val="center"/>
          </w:tcPr>
          <w:p w:rsidR="003E7468" w:rsidRPr="005D21AA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E7468" w:rsidRPr="005D21AA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3E7468" w:rsidRPr="005F687F" w:rsidTr="00CB2674">
        <w:trPr>
          <w:trHeight w:val="260"/>
        </w:trPr>
        <w:tc>
          <w:tcPr>
            <w:tcW w:w="2835" w:type="dxa"/>
            <w:shd w:val="clear" w:color="auto" w:fill="auto"/>
            <w:vAlign w:val="center"/>
          </w:tcPr>
          <w:p w:rsidR="003E7468" w:rsidRPr="00F86999" w:rsidRDefault="003E7468" w:rsidP="00CB2674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E7468" w:rsidRPr="00F86999" w:rsidRDefault="003E7468" w:rsidP="00CB2674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E7468" w:rsidRPr="005F687F" w:rsidTr="00CB2674">
        <w:tc>
          <w:tcPr>
            <w:tcW w:w="2835" w:type="dxa"/>
            <w:shd w:val="clear" w:color="auto" w:fill="auto"/>
            <w:vAlign w:val="center"/>
          </w:tcPr>
          <w:p w:rsidR="003E7468" w:rsidRPr="00F86999" w:rsidRDefault="003E7468" w:rsidP="00CB2674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3E7468" w:rsidRPr="00F86999" w:rsidRDefault="003E7468" w:rsidP="00CB2674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E7468" w:rsidRPr="005F687F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3E7468" w:rsidRPr="005F687F" w:rsidTr="00CB2674">
        <w:tc>
          <w:tcPr>
            <w:tcW w:w="2850" w:type="dxa"/>
            <w:vAlign w:val="center"/>
          </w:tcPr>
          <w:p w:rsidR="003E7468" w:rsidRPr="005D21AA" w:rsidRDefault="003E7468" w:rsidP="00CB267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3E7468" w:rsidRPr="005D21AA" w:rsidRDefault="003E7468" w:rsidP="00CB267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5F687F" w:rsidTr="00CB2674">
        <w:tc>
          <w:tcPr>
            <w:tcW w:w="2850" w:type="dxa"/>
            <w:vAlign w:val="center"/>
          </w:tcPr>
          <w:p w:rsidR="003E7468" w:rsidRPr="005D21AA" w:rsidRDefault="003E7468" w:rsidP="00CB267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3E7468" w:rsidRPr="005D21AA" w:rsidRDefault="003E7468" w:rsidP="00CB267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5F687F" w:rsidTr="00CB2674">
        <w:tc>
          <w:tcPr>
            <w:tcW w:w="2850" w:type="dxa"/>
            <w:vAlign w:val="center"/>
          </w:tcPr>
          <w:p w:rsidR="003E7468" w:rsidRPr="005D21AA" w:rsidRDefault="003E7468" w:rsidP="00CB267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3E7468" w:rsidRPr="005D21AA" w:rsidRDefault="003E7468" w:rsidP="00CB267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5F687F" w:rsidTr="00CB2674">
        <w:tc>
          <w:tcPr>
            <w:tcW w:w="2850" w:type="dxa"/>
            <w:vAlign w:val="center"/>
          </w:tcPr>
          <w:p w:rsidR="003E7468" w:rsidRPr="005D21AA" w:rsidRDefault="003E7468" w:rsidP="00CB267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3E7468" w:rsidRPr="005D21AA" w:rsidRDefault="003E7468" w:rsidP="00CB267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5F687F" w:rsidTr="00CB2674">
        <w:trPr>
          <w:trHeight w:val="340"/>
        </w:trPr>
        <w:tc>
          <w:tcPr>
            <w:tcW w:w="2850" w:type="dxa"/>
            <w:vAlign w:val="center"/>
          </w:tcPr>
          <w:p w:rsidR="003E7468" w:rsidRPr="005D21AA" w:rsidRDefault="003E7468" w:rsidP="00CB2674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3E7468" w:rsidRPr="005D21AA" w:rsidRDefault="003E7468" w:rsidP="00CB267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5F687F" w:rsidRDefault="003E7468" w:rsidP="003E7468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3E7468" w:rsidRPr="005F687F" w:rsidRDefault="003E7468" w:rsidP="003E7468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Załącznik nr 3A do SIWZ</w:t>
      </w:r>
    </w:p>
    <w:p w:rsidR="003E7468" w:rsidRPr="005F687F" w:rsidRDefault="003E7468" w:rsidP="003E7468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E7468" w:rsidRDefault="003E7468" w:rsidP="003E7468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E7468" w:rsidRPr="00DA345C" w:rsidRDefault="003E7468" w:rsidP="003E7468">
      <w:pPr>
        <w:pStyle w:val="Akapitzlist"/>
        <w:autoSpaceDE w:val="0"/>
        <w:autoSpaceDN w:val="0"/>
        <w:rPr>
          <w:rFonts w:ascii="Century Gothic" w:hAnsi="Century Gothic"/>
          <w:i/>
          <w:sz w:val="18"/>
          <w:szCs w:val="18"/>
          <w:lang w:eastAsia="pl-PL"/>
        </w:rPr>
      </w:pPr>
      <w:r w:rsidRPr="00DA345C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3E7468" w:rsidRDefault="003E7468" w:rsidP="003E746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5F687F" w:rsidRDefault="003E7468" w:rsidP="003E7468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3E7468" w:rsidRPr="005F687F" w:rsidTr="00CB2674">
        <w:trPr>
          <w:cantSplit/>
          <w:trHeight w:val="703"/>
        </w:trPr>
        <w:tc>
          <w:tcPr>
            <w:tcW w:w="590" w:type="dxa"/>
            <w:vAlign w:val="center"/>
          </w:tcPr>
          <w:p w:rsidR="003E7468" w:rsidRPr="009B7997" w:rsidRDefault="003E7468" w:rsidP="00CB26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3E7468" w:rsidRPr="009B7997" w:rsidRDefault="003E7468" w:rsidP="00CB26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3E7468" w:rsidRPr="009B7997" w:rsidRDefault="003E7468" w:rsidP="00CB26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3E7468" w:rsidRPr="009B7997" w:rsidRDefault="003E7468" w:rsidP="00CB267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3E7468" w:rsidRPr="005F687F" w:rsidTr="00CB2674">
        <w:trPr>
          <w:cantSplit/>
          <w:trHeight w:val="674"/>
        </w:trPr>
        <w:tc>
          <w:tcPr>
            <w:tcW w:w="590" w:type="dxa"/>
            <w:vAlign w:val="center"/>
          </w:tcPr>
          <w:p w:rsidR="003E7468" w:rsidRPr="009B7997" w:rsidRDefault="003E7468" w:rsidP="00CB26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3E7468" w:rsidRPr="009B7997" w:rsidRDefault="003E7468" w:rsidP="00CB26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3E7468" w:rsidRPr="009B7997" w:rsidRDefault="003E7468" w:rsidP="00CB26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3E7468" w:rsidRPr="009B7997" w:rsidRDefault="003E7468" w:rsidP="00CB2674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E7468" w:rsidRDefault="003E7468" w:rsidP="003E7468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3E74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3E7468" w:rsidRPr="005F687F" w:rsidRDefault="003E7468" w:rsidP="003E746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20"/>
          <w:szCs w:val="20"/>
          <w:lang w:eastAsia="pl-PL"/>
        </w:rPr>
        <w:t>A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3E7468" w:rsidRDefault="003E7468" w:rsidP="003E7468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3E7468" w:rsidRPr="00E81504" w:rsidRDefault="003E7468" w:rsidP="003E7468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3E7468" w:rsidRPr="00E81504" w:rsidRDefault="003E7468" w:rsidP="003E7468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3E7468" w:rsidRDefault="003E7468" w:rsidP="003E7468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3E7468" w:rsidRDefault="003E7468" w:rsidP="003E746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E7468" w:rsidRPr="006C55C7" w:rsidRDefault="003E7468" w:rsidP="003E7468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6C55C7">
        <w:rPr>
          <w:rFonts w:ascii="Century Gothic" w:hAnsi="Century Gothic"/>
          <w:b/>
          <w:sz w:val="20"/>
          <w:szCs w:val="20"/>
        </w:rPr>
        <w:t>Formularz</w:t>
      </w:r>
      <w:r w:rsidRPr="006C55C7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6C55C7">
        <w:rPr>
          <w:rFonts w:ascii="Century Gothic" w:hAnsi="Century Gothic"/>
          <w:b/>
          <w:sz w:val="20"/>
          <w:szCs w:val="20"/>
        </w:rPr>
        <w:t>cenowy</w:t>
      </w:r>
    </w:p>
    <w:p w:rsidR="003E7468" w:rsidRPr="006C55C7" w:rsidRDefault="003E7468" w:rsidP="003E746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E7468" w:rsidRPr="006C55C7" w:rsidRDefault="003E7468" w:rsidP="003E746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3E7468" w:rsidRPr="006C55C7" w:rsidRDefault="003E7468" w:rsidP="003E746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E7468" w:rsidRPr="006C55C7" w:rsidRDefault="003E7468" w:rsidP="003E746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3E7468" w:rsidRDefault="003E7468" w:rsidP="003E7468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zgodnie z nw. cenami:</w:t>
      </w:r>
    </w:p>
    <w:p w:rsidR="003E7468" w:rsidRPr="002D458D" w:rsidRDefault="003E7468" w:rsidP="003E7468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Część nr 1: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>usługi serwisowe samochodów służbowych PIG-PIB w Warszawie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3E7468" w:rsidRPr="002D458D" w:rsidTr="00CB2674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TABELA 1.A.</w:t>
            </w:r>
          </w:p>
        </w:tc>
      </w:tr>
      <w:tr w:rsidR="003E7468" w:rsidRPr="002D458D" w:rsidTr="00CB2674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3E7468" w:rsidRPr="002D458D" w:rsidTr="00CB2674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3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TOYOTA HILUX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VW 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PASSAT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CADDY 4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AMAROK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CADDY 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lastRenderedPageBreak/>
              <w:t>VW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CARAVELLE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QASHQAI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 X-TRAIL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NAVARA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VITO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UNIMOG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  <w:trHeight w:val="359"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MAN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ISUZU 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D-MAX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DACIA DUSTER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DACIA </w:t>
            </w:r>
          </w:p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2D458D">
              <w:rPr>
                <w:rFonts w:ascii="Century Gothic" w:hAnsi="Century Gothic" w:cs="Arial"/>
                <w:sz w:val="18"/>
                <w:szCs w:val="18"/>
                <w:lang w:eastAsia="pl-PL"/>
              </w:rPr>
              <w:t>JEEP RENEGADE</w:t>
            </w: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2D458D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RAZEM 1.A.: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3E7468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3E7468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  <w:r>
        <w:rPr>
          <w:rFonts w:ascii="Century Gothic" w:hAnsi="Century Gothic"/>
          <w:lang w:val="en-US" w:eastAsia="pl-PL"/>
        </w:rPr>
        <w:br w:type="page"/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3E7468" w:rsidRPr="002D458D" w:rsidTr="00CB2674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lastRenderedPageBreak/>
              <w:t>TABELA 1.B.</w:t>
            </w:r>
          </w:p>
        </w:tc>
      </w:tr>
      <w:tr w:rsidR="003E7468" w:rsidRPr="002D458D" w:rsidTr="00CB2674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3E7468" w:rsidRPr="002D458D" w:rsidTr="00CB2674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3E7468" w:rsidRPr="00FF1FB7" w:rsidRDefault="003E7468" w:rsidP="00CB2674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3E7468" w:rsidRPr="002D458D" w:rsidTr="00CB2674">
        <w:trPr>
          <w:cantSplit/>
          <w:trHeight w:val="6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TOYOTA        HILUX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PASSAT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                CADDY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AMAROK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VW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CARAVELLE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QASHQAI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             X-TRAIL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NISSAN      NAVARA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     VITO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MERCEDES UNIMOG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393"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MAN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ISUZU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D-MAX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DACIA          DUSTER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lastRenderedPageBreak/>
              <w:t>DACIA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1276" w:type="dxa"/>
            <w:shd w:val="clear" w:color="auto" w:fill="F2F2F2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 w:cs="Arial"/>
                <w:sz w:val="18"/>
                <w:szCs w:val="18"/>
                <w:lang w:eastAsia="pl-PL"/>
              </w:rPr>
              <w:t>JEEP      RENEGADE</w:t>
            </w:r>
          </w:p>
        </w:tc>
        <w:tc>
          <w:tcPr>
            <w:tcW w:w="1418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379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1.B.: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outlineLvl w:val="0"/>
        <w:rPr>
          <w:rFonts w:ascii="Century Gothic" w:hAnsi="Century Gothic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TABELA 1.C.</w:t>
            </w:r>
          </w:p>
        </w:tc>
      </w:tr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1.C.: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3E7468" w:rsidRPr="00737FB5" w:rsidRDefault="003E7468" w:rsidP="003E7468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3E7468" w:rsidRPr="002D458D" w:rsidTr="00CB2674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1.C.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3E7468" w:rsidRPr="002D458D" w:rsidRDefault="003E7468" w:rsidP="003E746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3E7468" w:rsidRPr="002D458D" w:rsidRDefault="003E7468" w:rsidP="003E7468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2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Gdańsku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3E7468" w:rsidRPr="002D458D" w:rsidTr="00CB2674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3E7468" w:rsidRPr="002D458D" w:rsidTr="00CB2674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5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3E7468" w:rsidRPr="002D458D" w:rsidTr="00CB2674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6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CAROLLA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val="en-US" w:eastAsia="pl-PL"/>
              </w:rPr>
              <w:t>NISSAN  NAVARA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RAZEM 2.A.: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3E7468" w:rsidRPr="00FF1FB7" w:rsidTr="00CB2674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3E7468" w:rsidRPr="00FF1FB7" w:rsidTr="00CB2674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3E7468" w:rsidRPr="00FF1FB7" w:rsidTr="00CB2674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3E7468" w:rsidRPr="00FF1FB7" w:rsidRDefault="003E7468" w:rsidP="00CB2674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3E7468" w:rsidRPr="00FF1FB7" w:rsidTr="00CB2674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TOYOTA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TOYOTA   CAROLLA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sz w:val="18"/>
                <w:szCs w:val="18"/>
                <w:lang w:eastAsia="pl-PL"/>
              </w:rPr>
              <w:t>NISSAN      NAVARA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447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3E7468" w:rsidRPr="002A0214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2A0214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3E7468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3E7468" w:rsidRPr="00737FB5" w:rsidRDefault="003E7468" w:rsidP="003E7468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3E7468" w:rsidRPr="002D458D" w:rsidTr="00CB2674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2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3E7468" w:rsidRPr="002D458D" w:rsidRDefault="003E7468" w:rsidP="003E746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3E7468" w:rsidRPr="002D458D" w:rsidRDefault="003E7468" w:rsidP="003E7468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3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S</w:t>
      </w:r>
      <w:r w:rsidRPr="001817E5">
        <w:rPr>
          <w:rFonts w:ascii="Century Gothic" w:hAnsi="Century Gothic" w:cs="Verdana"/>
          <w:b/>
          <w:sz w:val="20"/>
          <w:szCs w:val="20"/>
          <w:lang w:eastAsia="pl-PL"/>
        </w:rPr>
        <w:t>zczecinie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3E7468" w:rsidRPr="002D458D" w:rsidTr="00CB2674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3E7468" w:rsidRPr="002D458D" w:rsidTr="00CB2674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8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3E7468" w:rsidRPr="002D458D" w:rsidTr="00CB2674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9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rPr>
          <w:trHeight w:val="3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val="en-US" w:eastAsia="pl-PL"/>
              </w:rPr>
              <w:t>LAND 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1817E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7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B1505F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3</w:t>
            </w:r>
            <w:r w:rsidRPr="00B1505F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 w:eastAsia="pl-PL"/>
              </w:rPr>
            </w:pPr>
          </w:p>
        </w:tc>
      </w:tr>
    </w:tbl>
    <w:p w:rsidR="003E7468" w:rsidRDefault="003E7468" w:rsidP="003E7468">
      <w:pPr>
        <w:spacing w:after="0"/>
        <w:ind w:left="9204" w:firstLine="708"/>
        <w:rPr>
          <w:rFonts w:ascii="Century Gothic" w:hAnsi="Century Gothic"/>
          <w:sz w:val="16"/>
          <w:szCs w:val="16"/>
        </w:rPr>
      </w:pPr>
    </w:p>
    <w:p w:rsidR="003E7468" w:rsidRDefault="003E7468" w:rsidP="003E7468">
      <w:pPr>
        <w:spacing w:after="0"/>
        <w:ind w:left="9204" w:firstLine="708"/>
        <w:rPr>
          <w:rFonts w:ascii="Century Gothic" w:hAnsi="Century Gothic"/>
          <w:sz w:val="16"/>
          <w:szCs w:val="16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3E7468" w:rsidRPr="00FF1FB7" w:rsidTr="00CB2674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3E7468" w:rsidRPr="00FF1FB7" w:rsidTr="00CB2674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3E7468" w:rsidRPr="00FF1FB7" w:rsidTr="00CB2674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0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3E7468" w:rsidRPr="00FF1FB7" w:rsidRDefault="003E7468" w:rsidP="00CB2674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3E7468" w:rsidRPr="00FF1FB7" w:rsidTr="00CB2674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>TOYOTA 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sz w:val="18"/>
                <w:szCs w:val="18"/>
                <w:lang w:eastAsia="pl-PL"/>
              </w:rPr>
              <w:t>LAND              ROVER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415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3E7468" w:rsidRPr="00B1505F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1505F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3.B.: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7468" w:rsidRPr="00B1505F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/>
        <w:ind w:left="9204" w:firstLine="708"/>
        <w:rPr>
          <w:rFonts w:ascii="Century Gothic" w:hAnsi="Century Gothic"/>
          <w:sz w:val="16"/>
          <w:szCs w:val="16"/>
        </w:rPr>
      </w:pPr>
    </w:p>
    <w:p w:rsidR="003E7468" w:rsidRPr="002D458D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3E7468" w:rsidRPr="00737FB5" w:rsidRDefault="003E7468" w:rsidP="003E7468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3E7468" w:rsidRPr="002D458D" w:rsidTr="00CB2674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3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3E7468" w:rsidRPr="002D458D" w:rsidRDefault="003E7468" w:rsidP="003E746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3E7468" w:rsidRPr="002D458D" w:rsidRDefault="003E7468" w:rsidP="003E7468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4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Sosnowcu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3E7468" w:rsidRPr="002D458D" w:rsidTr="00CB2674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3E7468" w:rsidRPr="002D458D" w:rsidTr="00CB2674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1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3E7468" w:rsidRPr="002D458D" w:rsidTr="00CB2674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2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 xml:space="preserve"> 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4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4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 w:eastAsia="pl-PL"/>
              </w:rPr>
            </w:pPr>
          </w:p>
        </w:tc>
      </w:tr>
    </w:tbl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3E7468" w:rsidRPr="00FF1FB7" w:rsidTr="00CB2674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3E7468" w:rsidRPr="00FF1FB7" w:rsidTr="00CB2674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3E7468" w:rsidRPr="00FF1FB7" w:rsidTr="00CB2674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3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3E7468" w:rsidRPr="00FF1FB7" w:rsidRDefault="003E7468" w:rsidP="00CB2674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3E7468" w:rsidRPr="00FF1FB7" w:rsidTr="00CB2674">
        <w:trPr>
          <w:cantSplit/>
          <w:trHeight w:val="758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TOYOTA         HILUX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DACIA        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450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3E7468" w:rsidRPr="00737FB5" w:rsidRDefault="003E7468" w:rsidP="003E7468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3E7468" w:rsidRPr="002D458D" w:rsidTr="00CB2674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4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3E7468" w:rsidRPr="002D458D" w:rsidRDefault="003E7468" w:rsidP="003E746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</w:p>
    <w:p w:rsidR="003E7468" w:rsidRPr="002D458D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3E7468" w:rsidRPr="002D458D" w:rsidRDefault="003E7468" w:rsidP="003E7468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5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Kielcach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3E7468" w:rsidRPr="002D458D" w:rsidTr="00CB2674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3E7468" w:rsidRPr="002D458D" w:rsidTr="00CB2674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4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3E7468" w:rsidRPr="002D458D" w:rsidTr="00CB2674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5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46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5</w:t>
            </w:r>
            <w:r w:rsidRPr="00A845B2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</w:tbl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3E7468" w:rsidRPr="00FF1FB7" w:rsidTr="00CB2674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3E7468" w:rsidRPr="00FF1FB7" w:rsidTr="00CB2674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3E7468" w:rsidRPr="00FF1FB7" w:rsidTr="00CB2674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6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3E7468" w:rsidRPr="00FF1FB7" w:rsidRDefault="003E7468" w:rsidP="00CB2674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3E7468" w:rsidRPr="00FF1FB7" w:rsidTr="00CB2674">
        <w:trPr>
          <w:cantSplit/>
          <w:trHeight w:val="625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DACIA 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>LOGAN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VW</w:t>
            </w:r>
          </w:p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845B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A845B2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4"/>
        </w:trPr>
        <w:tc>
          <w:tcPr>
            <w:tcW w:w="13183" w:type="dxa"/>
            <w:gridSpan w:val="11"/>
            <w:shd w:val="clear" w:color="auto" w:fill="D9D9D9" w:themeFill="background1" w:themeFillShade="D9"/>
            <w:vAlign w:val="center"/>
          </w:tcPr>
          <w:p w:rsidR="003E7468" w:rsidRPr="00617240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17240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5.B.: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Cs/>
          <w:u w:val="single"/>
          <w:lang w:eastAsia="pl-PL"/>
        </w:rPr>
      </w:pP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3E7468" w:rsidRPr="00737FB5" w:rsidRDefault="003E7468" w:rsidP="003E7468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3E7468" w:rsidRPr="002D458D" w:rsidTr="00CB2674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5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3E7468" w:rsidRPr="002D458D" w:rsidRDefault="003E7468" w:rsidP="003E746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3E7468" w:rsidRPr="002D458D" w:rsidRDefault="003E7468" w:rsidP="003E7468">
      <w:pPr>
        <w:spacing w:after="0" w:line="240" w:lineRule="auto"/>
        <w:outlineLvl w:val="0"/>
        <w:rPr>
          <w:rFonts w:ascii="Century Gothic" w:hAnsi="Century Gothic"/>
          <w:lang w:eastAsia="pl-PL"/>
        </w:rPr>
      </w:pP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3E7468" w:rsidRPr="002D458D" w:rsidRDefault="003E7468" w:rsidP="003E7468">
      <w:pPr>
        <w:spacing w:after="0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lastRenderedPageBreak/>
        <w:t xml:space="preserve">Część nr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t>6</w:t>
      </w:r>
      <w:r w:rsidRPr="002D458D">
        <w:rPr>
          <w:rFonts w:ascii="Century Gothic" w:hAnsi="Century Gothic"/>
          <w:b/>
          <w:bCs/>
          <w:sz w:val="20"/>
          <w:szCs w:val="20"/>
          <w:lang w:eastAsia="pl-PL"/>
        </w:rPr>
        <w:t>:</w:t>
      </w:r>
      <w:r w:rsidRPr="002D458D">
        <w:rPr>
          <w:rFonts w:ascii="Century Gothic" w:hAnsi="Century Gothic" w:cs="Verdana"/>
          <w:sz w:val="20"/>
          <w:szCs w:val="20"/>
          <w:lang w:eastAsia="pl-PL"/>
        </w:rPr>
        <w:t xml:space="preserve"> </w:t>
      </w:r>
      <w:r w:rsidRPr="002D458D">
        <w:rPr>
          <w:rFonts w:ascii="Century Gothic" w:hAnsi="Century Gothic" w:cs="Verdana"/>
          <w:b/>
          <w:sz w:val="20"/>
          <w:szCs w:val="20"/>
          <w:lang w:eastAsia="pl-PL"/>
        </w:rPr>
        <w:t xml:space="preserve">usługi serwisowe samochodów służbowych PIG-PIB w </w:t>
      </w:r>
      <w:r>
        <w:rPr>
          <w:rFonts w:ascii="Century Gothic" w:hAnsi="Century Gothic" w:cs="Verdana"/>
          <w:b/>
          <w:sz w:val="20"/>
          <w:szCs w:val="20"/>
          <w:lang w:eastAsia="pl-PL"/>
        </w:rPr>
        <w:t>Krakowie</w:t>
      </w: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418"/>
        <w:gridCol w:w="1275"/>
        <w:gridCol w:w="1418"/>
        <w:gridCol w:w="1559"/>
        <w:gridCol w:w="1134"/>
        <w:gridCol w:w="1134"/>
        <w:gridCol w:w="1276"/>
        <w:gridCol w:w="1559"/>
        <w:gridCol w:w="1260"/>
      </w:tblGrid>
      <w:tr w:rsidR="003E7468" w:rsidRPr="002D458D" w:rsidTr="00CB2674">
        <w:tc>
          <w:tcPr>
            <w:tcW w:w="14443" w:type="dxa"/>
            <w:gridSpan w:val="11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.A.</w:t>
            </w:r>
          </w:p>
        </w:tc>
      </w:tr>
      <w:tr w:rsidR="003E7468" w:rsidRPr="002D458D" w:rsidTr="00CB2674">
        <w:trPr>
          <w:trHeight w:val="173"/>
        </w:trPr>
        <w:tc>
          <w:tcPr>
            <w:tcW w:w="1276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OKRESOWE PRZEGLĄDY GWARANCYJNE I POGWARANCYJNE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233"/>
        </w:trPr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907" w:type="dxa"/>
            <w:gridSpan w:val="9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Cena jednostkowa netto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7"/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(2-9)</w:t>
            </w:r>
          </w:p>
        </w:tc>
      </w:tr>
      <w:tr w:rsidR="003E7468" w:rsidRPr="002D458D" w:rsidTr="00CB2674">
        <w:trPr>
          <w:trHeight w:val="675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oleju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powietrza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filtra paliwa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w układzie chłodzenia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wymiana/</w:t>
            </w:r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uzupełnienie płynu hamulcowego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klocków hamulcowych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wymiana oleju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>komputerowe badanie</w:t>
            </w:r>
            <w:r w:rsidRPr="00737FB5">
              <w:rPr>
                <w:rFonts w:ascii="Century Gothic" w:hAnsi="Century Gothic" w:cs="Calibri"/>
                <w:sz w:val="16"/>
                <w:szCs w:val="16"/>
                <w:vertAlign w:val="superscript"/>
                <w:lang w:eastAsia="pl-PL"/>
              </w:rPr>
              <w:footnoteReference w:id="18"/>
            </w:r>
            <w:r w:rsidRPr="00737FB5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wraz z diagnostyką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2D458D" w:rsidTr="00CB2674">
        <w:trPr>
          <w:trHeight w:val="377"/>
        </w:trPr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przednie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tylne</w:t>
            </w:r>
            <w:proofErr w:type="spellEnd"/>
          </w:p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 xml:space="preserve">(2 </w:t>
            </w:r>
            <w:proofErr w:type="spellStart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kpl</w:t>
            </w:r>
            <w:proofErr w:type="spellEnd"/>
            <w:r w:rsidRPr="00737FB5">
              <w:rPr>
                <w:rFonts w:ascii="Century Gothic" w:hAnsi="Century Gothic"/>
                <w:sz w:val="16"/>
                <w:szCs w:val="16"/>
                <w:lang w:val="en-US" w:eastAsia="pl-PL"/>
              </w:rPr>
              <w:t>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7B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</w:pPr>
            <w:r w:rsidRPr="00737FB5">
              <w:rPr>
                <w:rFonts w:ascii="Century Gothic" w:hAnsi="Century Gothic"/>
                <w:b/>
                <w:sz w:val="16"/>
                <w:szCs w:val="16"/>
                <w:lang w:val="en-US" w:eastAsia="pl-PL"/>
              </w:rPr>
              <w:t>10</w:t>
            </w: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VW</w:t>
            </w:r>
          </w:p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CADDY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DACIA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NISSAN           X-TRAIL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SUZUKI             JIMMY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CITROEN BERLINGO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JEEP RENEGADE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val="en-US" w:eastAsia="pl-PL"/>
              </w:rPr>
              <w:t>TOYOTA LAND 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val="en-US" w:eastAsia="pl-PL"/>
              </w:rPr>
            </w:pPr>
          </w:p>
        </w:tc>
      </w:tr>
      <w:tr w:rsidR="003E7468" w:rsidRPr="002D458D" w:rsidTr="00CB2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</w:pPr>
            <w:r w:rsidRPr="00850BED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6</w:t>
            </w:r>
            <w:r w:rsidRPr="00850BED">
              <w:rPr>
                <w:rFonts w:ascii="Century Gothic" w:hAnsi="Century Gothic"/>
                <w:b/>
                <w:bCs/>
                <w:sz w:val="18"/>
                <w:szCs w:val="18"/>
                <w:lang w:val="en-US" w:eastAsia="pl-PL"/>
              </w:rPr>
              <w:t>.A.: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2D458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val="en-US" w:eastAsia="pl-PL"/>
              </w:rPr>
            </w:pPr>
          </w:p>
        </w:tc>
      </w:tr>
    </w:tbl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p w:rsidR="003E7468" w:rsidRDefault="003E7468" w:rsidP="003E7468">
      <w:pPr>
        <w:spacing w:after="0" w:line="240" w:lineRule="auto"/>
        <w:rPr>
          <w:rFonts w:ascii="Century Gothic" w:hAnsi="Century Gothic"/>
          <w:b/>
          <w:bCs/>
          <w:u w:val="single"/>
          <w:lang w:eastAsia="pl-PL"/>
        </w:rPr>
      </w:pPr>
      <w:r>
        <w:rPr>
          <w:rFonts w:ascii="Century Gothic" w:hAnsi="Century Gothic"/>
          <w:b/>
          <w:bCs/>
          <w:u w:val="single"/>
          <w:lang w:eastAsia="pl-PL"/>
        </w:rPr>
        <w:br w:type="page"/>
      </w:r>
    </w:p>
    <w:p w:rsidR="003E7468" w:rsidRDefault="003E7468" w:rsidP="003E7468">
      <w:pPr>
        <w:spacing w:before="240" w:after="0" w:line="240" w:lineRule="auto"/>
        <w:jc w:val="center"/>
        <w:outlineLvl w:val="0"/>
        <w:rPr>
          <w:rFonts w:ascii="Century Gothic" w:hAnsi="Century Gothic"/>
          <w:b/>
          <w:bCs/>
          <w:u w:val="single"/>
          <w:lang w:eastAsia="pl-P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417"/>
        <w:gridCol w:w="1134"/>
        <w:gridCol w:w="1276"/>
        <w:gridCol w:w="1276"/>
        <w:gridCol w:w="1275"/>
        <w:gridCol w:w="1134"/>
        <w:gridCol w:w="851"/>
        <w:gridCol w:w="1134"/>
        <w:gridCol w:w="992"/>
        <w:gridCol w:w="1276"/>
      </w:tblGrid>
      <w:tr w:rsidR="003E7468" w:rsidRPr="00FF1FB7" w:rsidTr="00CB2674">
        <w:trPr>
          <w:cantSplit/>
          <w:trHeight w:val="20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u w:val="single"/>
                <w:lang w:eastAsia="pl-PL"/>
              </w:rPr>
              <w:br w:type="page"/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6</w:t>
            </w: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.B.</w:t>
            </w:r>
          </w:p>
        </w:tc>
      </w:tr>
      <w:tr w:rsidR="003E7468" w:rsidRPr="00FF1FB7" w:rsidTr="00CB2674">
        <w:trPr>
          <w:cantSplit/>
          <w:trHeight w:val="263"/>
        </w:trPr>
        <w:tc>
          <w:tcPr>
            <w:tcW w:w="14459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POZOSTAŁE USŁUGI SERWISOWE, W TYM NAPRAWY</w:t>
            </w:r>
          </w:p>
        </w:tc>
      </w:tr>
      <w:tr w:rsidR="003E7468" w:rsidRPr="00FF1FB7" w:rsidTr="00CB2674">
        <w:trPr>
          <w:cantSplit/>
          <w:trHeight w:val="408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FF1FB7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</w:t>
            </w:r>
            <w:r w:rsidRPr="00FF1FB7">
              <w:rPr>
                <w:rFonts w:ascii="Century Gothic" w:hAnsi="Century Gothic" w:cs="Calibri"/>
                <w:sz w:val="18"/>
                <w:szCs w:val="18"/>
                <w:vertAlign w:val="superscript"/>
                <w:lang w:eastAsia="pl-PL"/>
              </w:rPr>
              <w:footnoteReference w:id="19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60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świec zapłonowych żarowych w zależności od modelu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tarcz hamulcowych</w:t>
            </w:r>
          </w:p>
          <w:p w:rsidR="003E7468" w:rsidRPr="00FF1FB7" w:rsidRDefault="003E7468" w:rsidP="00CB2674">
            <w:pPr>
              <w:spacing w:after="0" w:line="240" w:lineRule="auto"/>
              <w:ind w:hanging="108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(2 szt.)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sprzęgła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paska klinowego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regulacja geometrii kół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rozrządu z pompą wodną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amortyzatora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Wymiana łożyska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Wartość netto</w:t>
            </w:r>
          </w:p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(poz. 2-9B)</w:t>
            </w:r>
          </w:p>
        </w:tc>
      </w:tr>
      <w:tr w:rsidR="003E7468" w:rsidRPr="00FF1FB7" w:rsidTr="00CB2674">
        <w:trPr>
          <w:cantSplit/>
          <w:trHeight w:val="520"/>
        </w:trPr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(1 szt.)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Przedniego  (1 szt.)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sz w:val="16"/>
                <w:szCs w:val="16"/>
                <w:lang w:eastAsia="pl-PL"/>
              </w:rPr>
              <w:t>Tylnego (1 szt.)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3E7468" w:rsidRPr="00FF1FB7" w:rsidTr="00CB2674">
        <w:trPr>
          <w:cantSplit/>
          <w:trHeight w:val="26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8B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9B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E7468" w:rsidRPr="00FF1FB7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FF1FB7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10</w:t>
            </w: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VW</w:t>
            </w:r>
          </w:p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CADDY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DACIA          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NISSAN                 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SUZUKI             JIMMY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CITROEN BERLINGO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JEEP            RENEGADE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sz w:val="18"/>
                <w:szCs w:val="18"/>
                <w:lang w:eastAsia="pl-PL"/>
              </w:rPr>
              <w:t>TOYOTA LAND CRUSER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343"/>
        </w:trPr>
        <w:tc>
          <w:tcPr>
            <w:tcW w:w="13183" w:type="dxa"/>
            <w:gridSpan w:val="11"/>
            <w:shd w:val="clear" w:color="auto" w:fill="F2F2F2"/>
            <w:vAlign w:val="center"/>
          </w:tcPr>
          <w:p w:rsidR="003E7468" w:rsidRPr="00850BED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850BED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RAZEM 6.B.:</w:t>
            </w:r>
          </w:p>
        </w:tc>
        <w:tc>
          <w:tcPr>
            <w:tcW w:w="1276" w:type="dxa"/>
          </w:tcPr>
          <w:p w:rsidR="003E7468" w:rsidRPr="002D458D" w:rsidRDefault="003E7468" w:rsidP="00CB2674">
            <w:pPr>
              <w:spacing w:after="0" w:line="240" w:lineRule="auto"/>
              <w:rPr>
                <w:rFonts w:ascii="Century Gothic" w:hAnsi="Century Gothic"/>
                <w:sz w:val="24"/>
                <w:szCs w:val="24"/>
                <w:lang w:eastAsia="pl-PL"/>
              </w:rPr>
            </w:pPr>
          </w:p>
        </w:tc>
      </w:tr>
    </w:tbl>
    <w:p w:rsidR="003E7468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3E7468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F6770B" w:rsidRDefault="00F6770B" w:rsidP="003E7468">
      <w:pPr>
        <w:spacing w:after="0" w:line="240" w:lineRule="auto"/>
        <w:rPr>
          <w:rFonts w:ascii="Century Gothic" w:hAnsi="Century Gothic"/>
          <w:lang w:val="en-US" w:eastAsia="pl-PL"/>
        </w:rPr>
      </w:pPr>
      <w:bookmarkStart w:id="2" w:name="_GoBack"/>
      <w:bookmarkEnd w:id="2"/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34"/>
        <w:gridCol w:w="4078"/>
        <w:gridCol w:w="4394"/>
      </w:tblGrid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TABELA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</w:tr>
      <w:tr w:rsidR="003E7468" w:rsidRPr="002D458D" w:rsidTr="00CB2674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 w:cs="Verdana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USŁUGI SERWISOWE ZWIĄZANE Z OGUMIENIEM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Ilość opon/kół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Cena jednostkowa netto za 1 oponę/koło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Wartość netto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</w:t>
            </w: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(3x4)</w:t>
            </w:r>
          </w:p>
        </w:tc>
      </w:tr>
      <w:tr w:rsidR="003E7468" w:rsidRPr="002D458D" w:rsidTr="00CB26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  <w:tab w:val="center" w:pos="21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3E7468" w:rsidRPr="002D458D" w:rsidTr="00CB26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sezonowa zmiana opon - zgodnie z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naprawa kół - zgodnie  Opisem przedmiotu zamówienia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40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 xml:space="preserve">RAZEM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spacing w:after="0" w:line="240" w:lineRule="auto"/>
        <w:rPr>
          <w:rFonts w:ascii="Century Gothic" w:hAnsi="Century Gothic"/>
          <w:szCs w:val="24"/>
          <w:lang w:eastAsia="pl-PL"/>
        </w:rPr>
      </w:pPr>
    </w:p>
    <w:p w:rsidR="003E7468" w:rsidRPr="00737FB5" w:rsidRDefault="003E7468" w:rsidP="003E7468">
      <w:pPr>
        <w:spacing w:after="0" w:line="240" w:lineRule="auto"/>
        <w:outlineLvl w:val="0"/>
        <w:rPr>
          <w:rFonts w:ascii="Century Gothic" w:hAnsi="Century Gothic"/>
          <w:b/>
          <w:bCs/>
          <w:sz w:val="20"/>
          <w:szCs w:val="20"/>
          <w:lang w:eastAsia="pl-PL"/>
        </w:rPr>
      </w:pPr>
      <w:r w:rsidRPr="00737FB5">
        <w:rPr>
          <w:rFonts w:ascii="Century Gothic" w:hAnsi="Century Gothic"/>
          <w:b/>
          <w:bCs/>
          <w:sz w:val="20"/>
          <w:szCs w:val="20"/>
          <w:lang w:eastAsia="pl-PL"/>
        </w:rPr>
        <w:t>PODSUMOWANIE: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013"/>
        <w:gridCol w:w="2374"/>
      </w:tblGrid>
      <w:tr w:rsidR="003E7468" w:rsidRPr="002D458D" w:rsidTr="00CB2674">
        <w:trPr>
          <w:trHeight w:val="25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.A.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5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.B.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Wartość netto Tabeli 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6</w:t>
            </w:r>
            <w:r w:rsidRPr="00737FB5"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  <w:t>.C.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67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  RAZEM WARTOŚĆ NETTO: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E7468" w:rsidRPr="002D458D" w:rsidTr="00CB2674">
        <w:trPr>
          <w:trHeight w:val="271"/>
        </w:trPr>
        <w:tc>
          <w:tcPr>
            <w:tcW w:w="3580" w:type="dxa"/>
            <w:gridSpan w:val="2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737FB5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         RAZEM WARTOŚĆ BRUTTO: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:rsidR="003E7468" w:rsidRPr="00737FB5" w:rsidRDefault="003E7468" w:rsidP="00CB2674">
            <w:pPr>
              <w:spacing w:after="0" w:line="240" w:lineRule="auto"/>
              <w:jc w:val="right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E7468" w:rsidRPr="002D458D" w:rsidRDefault="003E7468" w:rsidP="003E7468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3E7468" w:rsidRPr="002D458D" w:rsidRDefault="003E7468" w:rsidP="003E7468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………………………., dnia ……………….</w:t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</w:r>
      <w:r w:rsidRPr="002D458D">
        <w:rPr>
          <w:rFonts w:ascii="Century Gothic" w:hAnsi="Century Gothic"/>
          <w:sz w:val="16"/>
          <w:szCs w:val="16"/>
        </w:rPr>
        <w:tab/>
        <w:t xml:space="preserve">                                                     ……………………………………………………………………………..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podpis Wykonawcy lub upoważnionego przedstawiciela</w:t>
      </w:r>
    </w:p>
    <w:p w:rsidR="003E7468" w:rsidRPr="002D458D" w:rsidRDefault="003E7468" w:rsidP="003E7468">
      <w:pPr>
        <w:spacing w:after="0"/>
        <w:ind w:left="7655" w:firstLine="8"/>
        <w:jc w:val="center"/>
        <w:rPr>
          <w:rFonts w:ascii="Century Gothic" w:hAnsi="Century Gothic"/>
          <w:sz w:val="16"/>
          <w:szCs w:val="16"/>
        </w:rPr>
      </w:pPr>
      <w:r w:rsidRPr="002D458D">
        <w:rPr>
          <w:rFonts w:ascii="Century Gothic" w:hAnsi="Century Gothic"/>
          <w:sz w:val="16"/>
          <w:szCs w:val="16"/>
        </w:rPr>
        <w:t>Wykonawcy</w:t>
      </w:r>
    </w:p>
    <w:p w:rsidR="003E7468" w:rsidRDefault="003E7468" w:rsidP="003E7468">
      <w:pPr>
        <w:spacing w:after="0" w:line="240" w:lineRule="auto"/>
        <w:rPr>
          <w:rFonts w:ascii="Century Gothic" w:hAnsi="Century Gothic"/>
          <w:lang w:val="en-US" w:eastAsia="pl-PL"/>
        </w:rPr>
      </w:pPr>
    </w:p>
    <w:p w:rsidR="003E7468" w:rsidRDefault="003E7468" w:rsidP="003E7468">
      <w:pPr>
        <w:spacing w:after="0"/>
        <w:rPr>
          <w:rFonts w:ascii="Century Gothic" w:eastAsia="Calibri" w:hAnsi="Century Gothic"/>
          <w:b/>
          <w:bCs/>
          <w:lang w:eastAsia="pl-PL"/>
        </w:rPr>
      </w:pPr>
    </w:p>
    <w:p w:rsidR="003E7468" w:rsidRDefault="003E7468" w:rsidP="003E746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E7468" w:rsidRDefault="003E7468" w:rsidP="003E746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3E7468" w:rsidRDefault="003E7468" w:rsidP="003E7468">
      <w:pPr>
        <w:spacing w:after="0"/>
        <w:rPr>
          <w:rFonts w:ascii="Century Gothic" w:eastAsia="Calibri" w:hAnsi="Century Gothic"/>
          <w:b/>
          <w:bCs/>
          <w:lang w:eastAsia="pl-PL"/>
        </w:rPr>
        <w:sectPr w:rsidR="003E7468" w:rsidSect="00AE44A0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3E7468" w:rsidRPr="008F6AEE" w:rsidRDefault="003E7468" w:rsidP="003E7468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3E7468" w:rsidRDefault="003E7468" w:rsidP="003E746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3" w:name="_DV_M1264"/>
      <w:bookmarkStart w:id="4" w:name="_DV_M1266"/>
      <w:bookmarkStart w:id="5" w:name="_DV_M1268"/>
      <w:bookmarkStart w:id="6" w:name="_DV_M4301"/>
      <w:bookmarkStart w:id="7" w:name="_DV_M4300"/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E7468" w:rsidRPr="008F6AEE" w:rsidRDefault="003E7468" w:rsidP="003E746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3E7468" w:rsidRPr="008F6AEE" w:rsidRDefault="003E7468" w:rsidP="003E746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3E7468" w:rsidRPr="008F6AEE" w:rsidRDefault="003E7468" w:rsidP="003E746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E7468" w:rsidRPr="008F6AEE" w:rsidRDefault="003E7468" w:rsidP="003E7468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E7468" w:rsidRPr="008F6AEE" w:rsidRDefault="003E7468" w:rsidP="003E7468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50BED">
        <w:rPr>
          <w:rFonts w:ascii="Century Gothic" w:hAnsi="Century Gothic"/>
          <w:b/>
          <w:sz w:val="20"/>
          <w:szCs w:val="20"/>
        </w:rPr>
        <w:t>Usługi serwisowe samochodów służbowych PIG-PIB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</w:t>
      </w:r>
      <w:r>
        <w:rPr>
          <w:rFonts w:ascii="Century Gothic" w:hAnsi="Century Gothic"/>
          <w:sz w:val="20"/>
          <w:szCs w:val="20"/>
          <w:lang w:eastAsia="pl-PL"/>
        </w:rPr>
        <w:t>. i 7.3.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SIWZ.</w:t>
      </w:r>
    </w:p>
    <w:p w:rsidR="003E7468" w:rsidRPr="008F6AEE" w:rsidRDefault="003E7468" w:rsidP="003E746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E7468" w:rsidRPr="008F6AEE" w:rsidTr="00CB267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E7468" w:rsidRPr="008F6AEE" w:rsidTr="00CB2674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E7468" w:rsidRPr="008F6AEE" w:rsidRDefault="003E7468" w:rsidP="003E7468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3E7468" w:rsidRPr="008F6AEE" w:rsidRDefault="003E7468" w:rsidP="003E7468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E7468" w:rsidRPr="008F6AEE" w:rsidTr="00CB267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3E7468" w:rsidRPr="008F6AEE" w:rsidTr="00CB2674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E7468" w:rsidRPr="008F6AEE" w:rsidRDefault="003E7468" w:rsidP="003E7468">
      <w:pPr>
        <w:rPr>
          <w:rFonts w:ascii="Century Gothic" w:hAnsi="Century Gothic"/>
          <w:lang w:eastAsia="pl-PL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3E7468" w:rsidRPr="008F6AEE" w:rsidRDefault="003E7468" w:rsidP="003E7468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3E7468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3E7468" w:rsidRPr="008F6AEE" w:rsidRDefault="003E7468" w:rsidP="003E746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3E7468" w:rsidRPr="008F6AEE" w:rsidRDefault="003E7468" w:rsidP="003E746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E7468" w:rsidRPr="008F6AEE" w:rsidRDefault="003E7468" w:rsidP="003E746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3E7468" w:rsidRDefault="003E7468" w:rsidP="003E7468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D0EA0">
        <w:rPr>
          <w:rFonts w:ascii="Century Gothic" w:hAnsi="Century Gothic"/>
          <w:b/>
          <w:sz w:val="20"/>
          <w:szCs w:val="20"/>
        </w:rPr>
        <w:t xml:space="preserve">Usługi serwisowe samochodów służbowych PIG-PIB 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Prawo zamówień publicznych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8F6AEE">
        <w:rPr>
          <w:rFonts w:ascii="Century Gothic" w:hAnsi="Century Gothic"/>
          <w:sz w:val="20"/>
          <w:szCs w:val="20"/>
          <w:lang w:eastAsia="pl-PL"/>
        </w:rPr>
        <w:t>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 xml:space="preserve"> 1843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 xml:space="preserve">z </w:t>
      </w:r>
      <w:proofErr w:type="spellStart"/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późn</w:t>
      </w:r>
      <w:proofErr w:type="spellEnd"/>
      <w:r w:rsidRPr="00454023">
        <w:rPr>
          <w:rFonts w:ascii="Century Gothic" w:hAnsi="Century Gothic" w:cs="Arial"/>
          <w:iCs/>
          <w:sz w:val="20"/>
          <w:szCs w:val="20"/>
          <w:lang w:eastAsia="pl-PL"/>
        </w:rPr>
        <w:t>. zm.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3E7468" w:rsidRPr="008F6AEE" w:rsidRDefault="003E7468" w:rsidP="003E746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3E7468" w:rsidRPr="008F6AEE" w:rsidTr="00CB267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E7468" w:rsidRPr="008F6AEE" w:rsidTr="00CB2674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3E7468" w:rsidRPr="008F6AEE" w:rsidRDefault="003E7468" w:rsidP="003E746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3E7468" w:rsidRDefault="003E7468" w:rsidP="003E746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3E7468" w:rsidRPr="008F6AEE" w:rsidRDefault="003E7468" w:rsidP="003E7468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3E7468" w:rsidRPr="008F6AEE" w:rsidTr="00CB267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8F6AEE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E7468" w:rsidRPr="008F6AEE" w:rsidTr="00CB2674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E7468" w:rsidRDefault="003E7468" w:rsidP="003E746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E7468" w:rsidRPr="00E879E0" w:rsidRDefault="003E7468" w:rsidP="003E7468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3E7468" w:rsidRPr="008F6AEE" w:rsidRDefault="003E7468" w:rsidP="003E7468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3E7468" w:rsidRPr="008F6AEE" w:rsidRDefault="003E7468" w:rsidP="003E746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E7468" w:rsidRPr="008F6AEE" w:rsidRDefault="003E7468" w:rsidP="003E746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E7468" w:rsidRDefault="003E7468" w:rsidP="003E7468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3E7468" w:rsidRPr="00E879E0" w:rsidRDefault="003E7468" w:rsidP="003E7468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3E7468" w:rsidRPr="00E879E0" w:rsidRDefault="003E7468" w:rsidP="003E7468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3E7468" w:rsidRDefault="003E7468" w:rsidP="003E7468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3E7468" w:rsidRPr="00E879E0" w:rsidRDefault="003E7468" w:rsidP="003E7468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3E7468" w:rsidRPr="008F6AEE" w:rsidTr="00CB267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E879E0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E879E0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E879E0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68" w:rsidRPr="00E879E0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E7468" w:rsidRPr="008F6AEE" w:rsidTr="00CB2674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E7468" w:rsidRPr="008F6AEE" w:rsidRDefault="003E7468" w:rsidP="003E7468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3E7468" w:rsidRPr="008F6AEE" w:rsidRDefault="003E7468" w:rsidP="003E7468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Pr="008F6AEE" w:rsidRDefault="003E7468" w:rsidP="003E7468">
      <w:pPr>
        <w:pStyle w:val="Stopka"/>
        <w:rPr>
          <w:rFonts w:ascii="Century Gothic" w:hAnsi="Century Gothic"/>
        </w:rPr>
      </w:pPr>
    </w:p>
    <w:p w:rsidR="003E7468" w:rsidRDefault="003E7468" w:rsidP="003E7468">
      <w:pPr>
        <w:pStyle w:val="Stopka"/>
        <w:rPr>
          <w:rFonts w:ascii="Century Gothic" w:hAnsi="Century Gothic" w:cs="Garamond"/>
          <w:b/>
          <w:sz w:val="20"/>
          <w:szCs w:val="20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3E7468" w:rsidRDefault="003E7468" w:rsidP="003E7468">
      <w:pPr>
        <w:spacing w:after="0" w:line="240" w:lineRule="auto"/>
        <w:jc w:val="right"/>
        <w:rPr>
          <w:rFonts w:ascii="Century Gothic" w:hAnsi="Century Gothic" w:cs="Garamond"/>
          <w:b/>
          <w:sz w:val="20"/>
          <w:szCs w:val="20"/>
        </w:rPr>
        <w:sectPr w:rsidR="003E7468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E7468" w:rsidRPr="006A08E9" w:rsidRDefault="003E7468" w:rsidP="003E7468">
      <w:pPr>
        <w:spacing w:after="0" w:line="240" w:lineRule="auto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3E7468" w:rsidRDefault="003E7468" w:rsidP="003E7468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 xml:space="preserve">WYKAZ </w:t>
      </w:r>
      <w:r w:rsidRPr="00E449BD">
        <w:rPr>
          <w:rFonts w:ascii="Century Gothic" w:hAnsi="Century Gothic"/>
          <w:b/>
          <w:sz w:val="20"/>
          <w:szCs w:val="20"/>
        </w:rPr>
        <w:t>POTENCJAŁU TECHNICZNEGO</w:t>
      </w:r>
    </w:p>
    <w:p w:rsidR="003E7468" w:rsidRPr="00E879E0" w:rsidRDefault="003E7468" w:rsidP="003E7468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3E7468" w:rsidRPr="006C55C7" w:rsidRDefault="003E7468" w:rsidP="003E7468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E7468" w:rsidRPr="006C55C7" w:rsidRDefault="003E7468" w:rsidP="003E746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6C55C7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3E7468" w:rsidRPr="006C55C7" w:rsidRDefault="003E7468" w:rsidP="003E746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E7468" w:rsidRPr="006C55C7" w:rsidRDefault="003E7468" w:rsidP="003E7468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C55C7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3E7468" w:rsidRDefault="003E7468" w:rsidP="003E746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3E7468" w:rsidRDefault="003E7468" w:rsidP="003E746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449BD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E449BD">
        <w:rPr>
          <w:rFonts w:ascii="Century Gothic" w:hAnsi="Century Gothic"/>
          <w:b/>
          <w:sz w:val="20"/>
          <w:szCs w:val="20"/>
        </w:rPr>
        <w:t xml:space="preserve">Usługi serwisowe samochodów służbowych PIG-PIB </w:t>
      </w:r>
      <w:r w:rsidRPr="00E449BD">
        <w:rPr>
          <w:rFonts w:ascii="Century Gothic" w:hAnsi="Century Gothic"/>
          <w:sz w:val="20"/>
          <w:szCs w:val="20"/>
        </w:rPr>
        <w:t>oświadczamy, że do realizacji zamówienia będziemy dysponować sprzętem zgodnie z warunkiem określonym w pkt. 7.3.</w:t>
      </w:r>
      <w:r>
        <w:rPr>
          <w:rFonts w:ascii="Century Gothic" w:hAnsi="Century Gothic"/>
          <w:sz w:val="20"/>
          <w:szCs w:val="20"/>
        </w:rPr>
        <w:t>1.</w:t>
      </w:r>
      <w:r w:rsidRPr="00E449BD">
        <w:rPr>
          <w:rFonts w:ascii="Century Gothic" w:hAnsi="Century Gothic"/>
          <w:sz w:val="20"/>
          <w:szCs w:val="20"/>
        </w:rPr>
        <w:t xml:space="preserve"> SIWZ, tj.:</w:t>
      </w:r>
    </w:p>
    <w:p w:rsidR="003E7468" w:rsidRPr="00E879E0" w:rsidRDefault="003E7468" w:rsidP="003E746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260"/>
        <w:gridCol w:w="2835"/>
        <w:gridCol w:w="2410"/>
        <w:gridCol w:w="1843"/>
      </w:tblGrid>
      <w:tr w:rsidR="003E7468" w:rsidRPr="008F6AEE" w:rsidTr="00CB2674">
        <w:trPr>
          <w:trHeight w:val="64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Lokalizacja stacji obsługi </w:t>
            </w:r>
          </w:p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(nazwa, miejscowość, ulica)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Stacja wyposażona jest </w:t>
            </w:r>
          </w:p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w 2 (dwa) stanowiska diagnostyczne do sprawdzania co najmniej układu hamulcowego, kierowniczego, oświetlenia, zawieszenia, geometrii kół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49BD">
              <w:rPr>
                <w:rFonts w:ascii="Century Gothic" w:hAnsi="Century Gothic"/>
                <w:sz w:val="18"/>
                <w:szCs w:val="18"/>
              </w:rPr>
              <w:t xml:space="preserve">Stacja wyposażona jest </w:t>
            </w:r>
          </w:p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</w:rPr>
              <w:t>w 1 (jedno) stanowisko do wykonania diagnostyki komputerowej silnika, układów  elektronicznych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Stacja wyposażona jest </w:t>
            </w:r>
          </w:p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w 1 (jedno) stanowisko do wykonywania serwisu ogumienia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E7468" w:rsidRPr="00E449BD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</w:rPr>
              <w:t xml:space="preserve">Informacja 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449BD">
              <w:rPr>
                <w:rFonts w:ascii="Century Gothic" w:hAnsi="Century Gothic"/>
                <w:sz w:val="18"/>
                <w:szCs w:val="18"/>
              </w:rPr>
              <w:t>o podstawie dysponowania</w:t>
            </w:r>
          </w:p>
        </w:tc>
      </w:tr>
      <w:tr w:rsidR="003E7468" w:rsidRPr="008F6AEE" w:rsidTr="00CB2674">
        <w:trPr>
          <w:trHeight w:val="322"/>
        </w:trPr>
        <w:tc>
          <w:tcPr>
            <w:tcW w:w="14000" w:type="dxa"/>
            <w:gridSpan w:val="6"/>
            <w:vAlign w:val="center"/>
          </w:tcPr>
          <w:p w:rsidR="003E7468" w:rsidRPr="00125C6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1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- Warszawa</w:t>
            </w:r>
          </w:p>
        </w:tc>
      </w:tr>
      <w:tr w:rsidR="003E7468" w:rsidRPr="008F6AEE" w:rsidTr="00CB2674">
        <w:trPr>
          <w:trHeight w:val="649"/>
        </w:trPr>
        <w:tc>
          <w:tcPr>
            <w:tcW w:w="534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3E7468" w:rsidRPr="00965526" w:rsidTr="00CB2674">
        <w:trPr>
          <w:trHeight w:val="322"/>
        </w:trPr>
        <w:tc>
          <w:tcPr>
            <w:tcW w:w="14000" w:type="dxa"/>
            <w:gridSpan w:val="6"/>
            <w:vAlign w:val="center"/>
          </w:tcPr>
          <w:p w:rsidR="003E7468" w:rsidRPr="00125C6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2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- Gdańsk</w:t>
            </w:r>
          </w:p>
        </w:tc>
      </w:tr>
      <w:tr w:rsidR="003E7468" w:rsidRPr="00965526" w:rsidTr="00CB2674">
        <w:trPr>
          <w:trHeight w:val="649"/>
        </w:trPr>
        <w:tc>
          <w:tcPr>
            <w:tcW w:w="534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3E7468" w:rsidRPr="00965526" w:rsidTr="00CB2674">
        <w:trPr>
          <w:trHeight w:val="322"/>
        </w:trPr>
        <w:tc>
          <w:tcPr>
            <w:tcW w:w="14000" w:type="dxa"/>
            <w:gridSpan w:val="6"/>
            <w:vAlign w:val="center"/>
          </w:tcPr>
          <w:p w:rsidR="003E7468" w:rsidRPr="00125C6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3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- Szczecin</w:t>
            </w:r>
          </w:p>
        </w:tc>
      </w:tr>
      <w:tr w:rsidR="003E7468" w:rsidRPr="00965526" w:rsidTr="00CB2674">
        <w:trPr>
          <w:trHeight w:val="649"/>
        </w:trPr>
        <w:tc>
          <w:tcPr>
            <w:tcW w:w="534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3E7468" w:rsidRDefault="003E7468"/>
    <w:tbl>
      <w:tblPr>
        <w:tblpPr w:leftFromText="141" w:rightFromText="141" w:vertAnchor="text" w:horzAnchor="margin" w:tblpX="108" w:tblpY="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3260"/>
        <w:gridCol w:w="2835"/>
        <w:gridCol w:w="2410"/>
        <w:gridCol w:w="1843"/>
      </w:tblGrid>
      <w:tr w:rsidR="003E7468" w:rsidRPr="00965526" w:rsidTr="00CB2674">
        <w:trPr>
          <w:trHeight w:val="322"/>
        </w:trPr>
        <w:tc>
          <w:tcPr>
            <w:tcW w:w="14000" w:type="dxa"/>
            <w:gridSpan w:val="6"/>
            <w:vAlign w:val="center"/>
          </w:tcPr>
          <w:p w:rsidR="003E7468" w:rsidRPr="00125C6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Część nr 4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- Sosnowiec</w:t>
            </w:r>
          </w:p>
        </w:tc>
      </w:tr>
      <w:tr w:rsidR="003E7468" w:rsidRPr="00965526" w:rsidTr="00CB2674">
        <w:trPr>
          <w:trHeight w:val="649"/>
        </w:trPr>
        <w:tc>
          <w:tcPr>
            <w:tcW w:w="534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3E7468" w:rsidRPr="00125C66" w:rsidTr="00CB2674">
        <w:trPr>
          <w:trHeight w:val="322"/>
        </w:trPr>
        <w:tc>
          <w:tcPr>
            <w:tcW w:w="14000" w:type="dxa"/>
            <w:gridSpan w:val="6"/>
            <w:vAlign w:val="center"/>
          </w:tcPr>
          <w:p w:rsidR="003E7468" w:rsidRPr="00125C6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5 - Kielce</w:t>
            </w:r>
          </w:p>
        </w:tc>
      </w:tr>
      <w:tr w:rsidR="003E7468" w:rsidRPr="00965526" w:rsidTr="00CB2674">
        <w:trPr>
          <w:trHeight w:val="649"/>
        </w:trPr>
        <w:tc>
          <w:tcPr>
            <w:tcW w:w="534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  <w:tr w:rsidR="003E7468" w:rsidRPr="00125C66" w:rsidTr="00CB2674">
        <w:trPr>
          <w:trHeight w:val="322"/>
        </w:trPr>
        <w:tc>
          <w:tcPr>
            <w:tcW w:w="14000" w:type="dxa"/>
            <w:gridSpan w:val="6"/>
            <w:vAlign w:val="center"/>
          </w:tcPr>
          <w:p w:rsidR="003E7468" w:rsidRPr="00125C6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125C66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Część nr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6 - Kraków</w:t>
            </w:r>
          </w:p>
        </w:tc>
      </w:tr>
      <w:tr w:rsidR="003E7468" w:rsidRPr="00965526" w:rsidTr="00CB2674">
        <w:trPr>
          <w:trHeight w:val="649"/>
        </w:trPr>
        <w:tc>
          <w:tcPr>
            <w:tcW w:w="534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8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835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2410" w:type="dxa"/>
            <w:vAlign w:val="center"/>
          </w:tcPr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449BD">
              <w:rPr>
                <w:rFonts w:ascii="Century Gothic" w:hAnsi="Century Gothic"/>
                <w:sz w:val="18"/>
                <w:szCs w:val="18"/>
                <w:lang w:eastAsia="pl-PL"/>
              </w:rPr>
              <w:t>TAK / NIE *</w:t>
            </w:r>
          </w:p>
        </w:tc>
        <w:tc>
          <w:tcPr>
            <w:tcW w:w="1843" w:type="dxa"/>
            <w:vAlign w:val="center"/>
          </w:tcPr>
          <w:p w:rsidR="003E7468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</w:t>
            </w:r>
          </w:p>
          <w:p w:rsidR="003E7468" w:rsidRPr="00965526" w:rsidRDefault="003E7468" w:rsidP="00CB267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udostępniony*</w:t>
            </w:r>
          </w:p>
        </w:tc>
      </w:tr>
    </w:tbl>
    <w:p w:rsidR="003E7468" w:rsidRPr="008F6AEE" w:rsidRDefault="003E7468" w:rsidP="003E7468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3E7468" w:rsidRPr="000677E4" w:rsidRDefault="003E7468" w:rsidP="003E7468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0677E4">
        <w:rPr>
          <w:rFonts w:ascii="Century Gothic" w:hAnsi="Century Gothic"/>
          <w:i/>
          <w:sz w:val="20"/>
          <w:szCs w:val="20"/>
        </w:rPr>
        <w:t xml:space="preserve">Jeżeli wykonawca będzie polegał na </w:t>
      </w:r>
      <w:r>
        <w:rPr>
          <w:rFonts w:ascii="Century Gothic" w:hAnsi="Century Gothic"/>
          <w:i/>
          <w:sz w:val="20"/>
          <w:szCs w:val="20"/>
        </w:rPr>
        <w:t>zasobach</w:t>
      </w:r>
      <w:r w:rsidRPr="000677E4">
        <w:rPr>
          <w:rFonts w:ascii="Century Gothic" w:hAnsi="Century Gothic"/>
          <w:i/>
          <w:sz w:val="20"/>
          <w:szCs w:val="20"/>
        </w:rPr>
        <w:t xml:space="preserve"> innych podmiotów, niezależnie od charakteru prawnego łączących go z nim</w:t>
      </w:r>
      <w:r>
        <w:rPr>
          <w:rFonts w:ascii="Century Gothic" w:hAnsi="Century Gothic"/>
          <w:i/>
          <w:sz w:val="20"/>
          <w:szCs w:val="20"/>
        </w:rPr>
        <w:t>i</w:t>
      </w:r>
      <w:r w:rsidRPr="000677E4">
        <w:rPr>
          <w:rFonts w:ascii="Century Gothic" w:hAnsi="Century Gothic"/>
          <w:i/>
          <w:sz w:val="20"/>
          <w:szCs w:val="20"/>
        </w:rPr>
        <w:t xml:space="preserve">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3E7468" w:rsidRPr="00965526" w:rsidTr="00CB2674">
        <w:trPr>
          <w:cantSplit/>
          <w:trHeight w:val="328"/>
          <w:jc w:val="center"/>
        </w:trPr>
        <w:tc>
          <w:tcPr>
            <w:tcW w:w="559" w:type="dxa"/>
            <w:vAlign w:val="center"/>
          </w:tcPr>
          <w:p w:rsidR="003E7468" w:rsidRPr="00965526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3E7468" w:rsidRPr="00965526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3E7468" w:rsidRPr="00965526" w:rsidRDefault="003E7468" w:rsidP="00CB267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3E7468" w:rsidRPr="00965526" w:rsidRDefault="003E7468" w:rsidP="00CB2674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E7468" w:rsidRPr="008F6AEE" w:rsidTr="00CB2674">
        <w:trPr>
          <w:cantSplit/>
          <w:trHeight w:val="693"/>
          <w:jc w:val="center"/>
        </w:trPr>
        <w:tc>
          <w:tcPr>
            <w:tcW w:w="559" w:type="dxa"/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3E7468" w:rsidRPr="008F6AEE" w:rsidRDefault="003E7468" w:rsidP="00CB267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E7468" w:rsidRPr="00600819" w:rsidRDefault="003E7468" w:rsidP="003E7468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p w:rsidR="00015228" w:rsidRDefault="00015228"/>
    <w:sectPr w:rsidR="00015228" w:rsidSect="003E74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68" w:rsidRDefault="003E7468" w:rsidP="003E7468">
      <w:pPr>
        <w:spacing w:after="0" w:line="240" w:lineRule="auto"/>
      </w:pPr>
      <w:r>
        <w:separator/>
      </w:r>
    </w:p>
  </w:endnote>
  <w:endnote w:type="continuationSeparator" w:id="0">
    <w:p w:rsidR="003E7468" w:rsidRDefault="003E7468" w:rsidP="003E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/>
  <w:p w:rsidR="003E7468" w:rsidRDefault="003E74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3E7468" w:rsidRDefault="003E7468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 w:rsidR="00F6770B">
          <w:rPr>
            <w:rFonts w:ascii="Garamond" w:hAnsi="Garamond"/>
            <w:noProof/>
            <w:sz w:val="20"/>
            <w:szCs w:val="20"/>
          </w:rPr>
          <w:t>19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/>
  <w:p w:rsidR="003E7468" w:rsidRDefault="003E746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7468" w:rsidRDefault="003E7468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3E7468" w:rsidRPr="004B4D45" w:rsidRDefault="003E7468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F6770B">
          <w:rPr>
            <w:rFonts w:ascii="Garamond" w:hAnsi="Garamond"/>
            <w:noProof/>
            <w:sz w:val="20"/>
            <w:szCs w:val="20"/>
          </w:rPr>
          <w:t>20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3E7468" w:rsidRPr="0050015F" w:rsidRDefault="003E7468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68" w:rsidRDefault="003E7468" w:rsidP="003E7468">
      <w:pPr>
        <w:spacing w:after="0" w:line="240" w:lineRule="auto"/>
      </w:pPr>
      <w:r>
        <w:separator/>
      </w:r>
    </w:p>
  </w:footnote>
  <w:footnote w:type="continuationSeparator" w:id="0">
    <w:p w:rsidR="003E7468" w:rsidRDefault="003E7468" w:rsidP="003E7468">
      <w:pPr>
        <w:spacing w:after="0" w:line="240" w:lineRule="auto"/>
      </w:pPr>
      <w:r>
        <w:continuationSeparator/>
      </w:r>
    </w:p>
  </w:footnote>
  <w:footnote w:id="1">
    <w:p w:rsidR="003E7468" w:rsidRDefault="003E7468" w:rsidP="003E7468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i w:val="0"/>
          <w:sz w:val="16"/>
          <w:szCs w:val="16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3E7468" w:rsidRPr="00093494" w:rsidRDefault="003E7468" w:rsidP="003E7468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E7468" w:rsidRPr="00093494" w:rsidRDefault="003E7468" w:rsidP="003E7468">
      <w:pPr>
        <w:pStyle w:val="Tekstprzypisudolnego"/>
        <w:spacing w:after="0"/>
        <w:ind w:hanging="11"/>
        <w:jc w:val="both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E7468" w:rsidRPr="001378BF" w:rsidRDefault="003E7468" w:rsidP="003E7468">
      <w:pPr>
        <w:pStyle w:val="Tekstprzypisudolnego"/>
        <w:spacing w:after="0"/>
        <w:ind w:hanging="11"/>
        <w:jc w:val="both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  <w:footnote w:id="2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3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4">
    <w:p w:rsidR="003E7468" w:rsidRPr="004A5AFA" w:rsidRDefault="003E7468" w:rsidP="003E7468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5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6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7">
    <w:p w:rsidR="003E7468" w:rsidRPr="004A5AFA" w:rsidRDefault="003E7468" w:rsidP="003E7468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8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9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0">
    <w:p w:rsidR="003E7468" w:rsidRPr="004A5AFA" w:rsidRDefault="003E7468" w:rsidP="003E7468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11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12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3">
    <w:p w:rsidR="003E7468" w:rsidRPr="004A5AFA" w:rsidRDefault="003E7468" w:rsidP="003E7468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14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15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6">
    <w:p w:rsidR="003E7468" w:rsidRPr="004A5AFA" w:rsidRDefault="003E7468" w:rsidP="003E7468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  <w:footnote w:id="17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W cenie jednostkowej należy uwzględnić koszt robocizny (bez części).</w:t>
      </w:r>
    </w:p>
  </w:footnote>
  <w:footnote w:id="18">
    <w:p w:rsidR="003E7468" w:rsidRPr="002D458D" w:rsidRDefault="003E7468" w:rsidP="003E7468">
      <w:pPr>
        <w:pStyle w:val="Tekstprzypisudolnego"/>
        <w:spacing w:line="240" w:lineRule="auto"/>
        <w:contextualSpacing/>
        <w:rPr>
          <w:rFonts w:ascii="Century Gothic" w:hAnsi="Century Gothic"/>
          <w:sz w:val="18"/>
          <w:szCs w:val="18"/>
        </w:rPr>
      </w:pPr>
      <w:r w:rsidRPr="002D458D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2D458D">
        <w:rPr>
          <w:rFonts w:ascii="Century Gothic" w:hAnsi="Century Gothic"/>
          <w:sz w:val="18"/>
          <w:szCs w:val="18"/>
        </w:rPr>
        <w:t xml:space="preserve"> Komputerowe badanie obejmuje kontrolę sprawności wszystkich systemów samochodu</w:t>
      </w:r>
    </w:p>
  </w:footnote>
  <w:footnote w:id="19">
    <w:p w:rsidR="003E7468" w:rsidRPr="004A5AFA" w:rsidRDefault="003E7468" w:rsidP="003E7468">
      <w:pPr>
        <w:pStyle w:val="Tekstprzypisudolnego"/>
        <w:rPr>
          <w:rFonts w:ascii="Century Gothic" w:hAnsi="Century Gothic"/>
          <w:sz w:val="18"/>
          <w:szCs w:val="18"/>
        </w:rPr>
      </w:pPr>
      <w:r w:rsidRPr="004A5AFA">
        <w:rPr>
          <w:rStyle w:val="Odwoanieprzypisudolnego"/>
          <w:rFonts w:ascii="Century Gothic" w:hAnsi="Century Gothic" w:cs="Calibri"/>
          <w:sz w:val="18"/>
          <w:szCs w:val="18"/>
        </w:rPr>
        <w:footnoteRef/>
      </w:r>
      <w:r w:rsidRPr="004A5AFA">
        <w:rPr>
          <w:rFonts w:ascii="Century Gothic" w:hAnsi="Century Gothic"/>
          <w:sz w:val="18"/>
          <w:szCs w:val="18"/>
        </w:rPr>
        <w:t xml:space="preserve"> W cenie jednostkowej należy uwzględnić koszt robocizny (bez części)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/>
  <w:p w:rsidR="003E7468" w:rsidRDefault="003E74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 w:rsidP="00A35F38">
    <w:pPr>
      <w:tabs>
        <w:tab w:val="left" w:pos="2055"/>
      </w:tabs>
      <w:autoSpaceDE w:val="0"/>
      <w:spacing w:after="0" w:line="360" w:lineRule="auto"/>
      <w:rPr>
        <w:rFonts w:ascii="Garamond" w:hAnsi="Garamond" w:cs="Garamond"/>
      </w:rPr>
    </w:pPr>
  </w:p>
  <w:p w:rsidR="003E7468" w:rsidRDefault="003E7468" w:rsidP="00A35F38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/>
  <w:p w:rsidR="003E7468" w:rsidRDefault="003E746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7468" w:rsidRDefault="003E7468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68" w:rsidRDefault="003E7468" w:rsidP="00F46F87">
    <w:pPr>
      <w:pStyle w:val="Nagwek"/>
      <w:framePr w:wrap="around" w:vAnchor="text" w:hAnchor="margin" w:xAlign="right" w:y="1"/>
      <w:rPr>
        <w:rStyle w:val="Numerstrony"/>
      </w:rPr>
    </w:pPr>
  </w:p>
  <w:p w:rsidR="003E7468" w:rsidRDefault="003E746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14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74"/>
    <w:rsid w:val="00015228"/>
    <w:rsid w:val="003E7468"/>
    <w:rsid w:val="00905F74"/>
    <w:rsid w:val="00B03FE0"/>
    <w:rsid w:val="00F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6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7468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3E746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E74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E7468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3E746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qFormat/>
    <w:rsid w:val="003E7468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3E7468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E7468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E7468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46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3E746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3E7468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E746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5Znak">
    <w:name w:val="Nagłówek 5 Znak"/>
    <w:basedOn w:val="Domylnaczcionkaakapitu"/>
    <w:link w:val="Nagwek5"/>
    <w:rsid w:val="003E7468"/>
    <w:rPr>
      <w:rFonts w:ascii="Times New Roman" w:eastAsia="Times New Roman" w:hAnsi="Times New Roman" w:cs="Times New Roman"/>
      <w:i/>
      <w:iCs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3E7468"/>
    <w:rPr>
      <w:rFonts w:ascii="Times New Roman" w:eastAsia="Times New Roman" w:hAnsi="Times New Roman" w:cs="Times New Roman"/>
      <w:b/>
      <w:szCs w:val="20"/>
    </w:rPr>
  </w:style>
  <w:style w:type="character" w:customStyle="1" w:styleId="Nagwek7Znak">
    <w:name w:val="Nagłówek 7 Znak"/>
    <w:basedOn w:val="Domylnaczcionkaakapitu"/>
    <w:link w:val="Nagwek7"/>
    <w:rsid w:val="003E746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E746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E7468"/>
    <w:rPr>
      <w:rFonts w:ascii="Arial" w:eastAsia="Times New Roman" w:hAnsi="Arial" w:cs="Times New Roman"/>
      <w:szCs w:val="20"/>
    </w:rPr>
  </w:style>
  <w:style w:type="paragraph" w:styleId="Stopka">
    <w:name w:val="footer"/>
    <w:aliases w:val="stand"/>
    <w:basedOn w:val="Normalny"/>
    <w:link w:val="StopkaZnak"/>
    <w:uiPriority w:val="99"/>
    <w:rsid w:val="003E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E746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E746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3E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E7468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3E7468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E7468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3E74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E7468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3E7468"/>
    <w:rPr>
      <w:vertAlign w:val="superscript"/>
    </w:rPr>
  </w:style>
  <w:style w:type="paragraph" w:styleId="Tekstpodstawowy">
    <w:name w:val="Body Text"/>
    <w:basedOn w:val="Normalny"/>
    <w:link w:val="TekstpodstawowyZnak"/>
    <w:rsid w:val="003E746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746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3E7468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74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7468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3E746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746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3E746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3E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3E74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7468"/>
    <w:rPr>
      <w:rFonts w:ascii="Tahoma" w:eastAsia="Times New Roman" w:hAnsi="Tahoma" w:cs="Times New Roman"/>
      <w:sz w:val="16"/>
      <w:szCs w:val="16"/>
    </w:rPr>
  </w:style>
  <w:style w:type="character" w:styleId="Hipercze">
    <w:name w:val="Hyperlink"/>
    <w:rsid w:val="003E7468"/>
    <w:rPr>
      <w:color w:val="0000FF"/>
      <w:u w:val="single"/>
    </w:rPr>
  </w:style>
  <w:style w:type="character" w:customStyle="1" w:styleId="st">
    <w:name w:val="st"/>
    <w:basedOn w:val="Domylnaczcionkaakapitu"/>
    <w:rsid w:val="003E7468"/>
  </w:style>
  <w:style w:type="character" w:styleId="Uwydatnienie">
    <w:name w:val="Emphasis"/>
    <w:qFormat/>
    <w:rsid w:val="003E746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E74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E7468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3E7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E74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46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E7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E746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3E7468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3E7468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3E7468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4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46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3E7468"/>
    <w:rPr>
      <w:vertAlign w:val="superscript"/>
    </w:rPr>
  </w:style>
  <w:style w:type="character" w:customStyle="1" w:styleId="ZnakZnak7">
    <w:name w:val="Znak Znak7"/>
    <w:locked/>
    <w:rsid w:val="003E7468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3E7468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3E746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3E7468"/>
    <w:pPr>
      <w:ind w:left="720"/>
      <w:contextualSpacing/>
    </w:pPr>
  </w:style>
  <w:style w:type="character" w:customStyle="1" w:styleId="h2">
    <w:name w:val="h2"/>
    <w:rsid w:val="003E7468"/>
  </w:style>
  <w:style w:type="character" w:customStyle="1" w:styleId="h1">
    <w:name w:val="h1"/>
    <w:rsid w:val="003E7468"/>
  </w:style>
  <w:style w:type="paragraph" w:customStyle="1" w:styleId="ListParagraph1">
    <w:name w:val="List Paragraph1"/>
    <w:basedOn w:val="Normalny"/>
    <w:rsid w:val="003E7468"/>
    <w:pPr>
      <w:ind w:left="720"/>
      <w:contextualSpacing/>
    </w:pPr>
  </w:style>
  <w:style w:type="paragraph" w:customStyle="1" w:styleId="TabelkaBulety">
    <w:name w:val="Tabelka Bulety"/>
    <w:basedOn w:val="Normalny"/>
    <w:rsid w:val="003E7468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3E74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3E7468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74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3E7468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3E7468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3E7468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3E7468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E7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3E7468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3E746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E746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3E746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3E7468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3E7468"/>
  </w:style>
  <w:style w:type="paragraph" w:customStyle="1" w:styleId="Zacznik1">
    <w:name w:val="Załącznik 1"/>
    <w:basedOn w:val="Nagwek1"/>
    <w:next w:val="Tekstblokowy"/>
    <w:rsid w:val="003E7468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3E7468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E7468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E7468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paragraph" w:styleId="Podtytu">
    <w:name w:val="Subtitle"/>
    <w:basedOn w:val="Normalny"/>
    <w:link w:val="PodtytuZnak"/>
    <w:qFormat/>
    <w:rsid w:val="003E746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3E7468"/>
    <w:rPr>
      <w:rFonts w:ascii="Times New Roman" w:eastAsia="Times New Roman" w:hAnsi="Times New Roman" w:cs="Times New Roman"/>
      <w:sz w:val="24"/>
      <w:szCs w:val="20"/>
    </w:rPr>
  </w:style>
  <w:style w:type="paragraph" w:customStyle="1" w:styleId="ShortReturnAddress">
    <w:name w:val="Short Return Address"/>
    <w:basedOn w:val="Normalny"/>
    <w:rsid w:val="003E7468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3E7468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3E746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E746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E7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E74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E74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E7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3E7468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3E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3E7468"/>
    <w:rPr>
      <w:b/>
    </w:rPr>
  </w:style>
  <w:style w:type="character" w:styleId="Pogrubienie">
    <w:name w:val="Strong"/>
    <w:uiPriority w:val="22"/>
    <w:qFormat/>
    <w:rsid w:val="003E7468"/>
    <w:rPr>
      <w:b/>
      <w:bCs/>
    </w:rPr>
  </w:style>
  <w:style w:type="paragraph" w:customStyle="1" w:styleId="Kreska">
    <w:name w:val="Kreska"/>
    <w:basedOn w:val="Normalny"/>
    <w:rsid w:val="003E7468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E746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3E7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3E7468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3E7468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3E7468"/>
    <w:rPr>
      <w:rFonts w:ascii="Times New Roman" w:eastAsia="Times New Roman" w:hAnsi="Times New Roman" w:cs="Times New Roman"/>
      <w:b/>
      <w:sz w:val="28"/>
      <w:szCs w:val="20"/>
    </w:rPr>
  </w:style>
  <w:style w:type="paragraph" w:styleId="Lista-kontynuacja">
    <w:name w:val="List Continue"/>
    <w:basedOn w:val="Normalny"/>
    <w:rsid w:val="003E7468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E7468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3E7468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3E7468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E7468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3E7468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3E7468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E74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3E7468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3E7468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3E7468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3E7468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3E7468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3E7468"/>
    <w:rPr>
      <w:rFonts w:ascii="Tahoma" w:eastAsia="Times New Roman" w:hAnsi="Tahoma" w:cs="Times New Roman"/>
      <w:sz w:val="16"/>
      <w:szCs w:val="16"/>
    </w:rPr>
  </w:style>
  <w:style w:type="paragraph" w:styleId="Bezodstpw">
    <w:name w:val="No Spacing"/>
    <w:uiPriority w:val="1"/>
    <w:qFormat/>
    <w:rsid w:val="003E7468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3E7468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E746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3E7468"/>
  </w:style>
  <w:style w:type="character" w:customStyle="1" w:styleId="BodyTextChar1">
    <w:name w:val="Body Text Char1"/>
    <w:locked/>
    <w:rsid w:val="003E7468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3E7468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3E746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3E746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3E746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3E7468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3E7468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3E7468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3E7468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3E7468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3E746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3E7468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3E7468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3E7468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3E7468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3E746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3E746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3E7468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3E7468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3E7468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3E7468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3E746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3E746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3E746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3E7468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3E7468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3E746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3E7468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3E746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3E746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3E7468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3E7468"/>
  </w:style>
  <w:style w:type="paragraph" w:customStyle="1" w:styleId="SPECYFIKACJE">
    <w:name w:val="SPECYFIKACJE"/>
    <w:basedOn w:val="Normalny"/>
    <w:rsid w:val="003E7468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3E7468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3E7468"/>
  </w:style>
  <w:style w:type="numbering" w:customStyle="1" w:styleId="Bezlisty3">
    <w:name w:val="Bez listy3"/>
    <w:next w:val="Bezlisty"/>
    <w:uiPriority w:val="99"/>
    <w:semiHidden/>
    <w:unhideWhenUsed/>
    <w:rsid w:val="003E7468"/>
  </w:style>
  <w:style w:type="numbering" w:customStyle="1" w:styleId="Bezlisty4">
    <w:name w:val="Bez listy4"/>
    <w:next w:val="Bezlisty"/>
    <w:uiPriority w:val="99"/>
    <w:semiHidden/>
    <w:unhideWhenUsed/>
    <w:rsid w:val="003E7468"/>
  </w:style>
  <w:style w:type="numbering" w:customStyle="1" w:styleId="Bezlisty5">
    <w:name w:val="Bez listy5"/>
    <w:next w:val="Bezlisty"/>
    <w:uiPriority w:val="99"/>
    <w:semiHidden/>
    <w:unhideWhenUsed/>
    <w:rsid w:val="003E7468"/>
  </w:style>
  <w:style w:type="numbering" w:customStyle="1" w:styleId="Bezlisty6">
    <w:name w:val="Bez listy6"/>
    <w:next w:val="Bezlisty"/>
    <w:uiPriority w:val="99"/>
    <w:semiHidden/>
    <w:unhideWhenUsed/>
    <w:rsid w:val="003E7468"/>
  </w:style>
  <w:style w:type="character" w:customStyle="1" w:styleId="HeaderChar">
    <w:name w:val="Header Char"/>
    <w:semiHidden/>
    <w:locked/>
    <w:rsid w:val="003E7468"/>
    <w:rPr>
      <w:rFonts w:cs="Times New Roman"/>
    </w:rPr>
  </w:style>
  <w:style w:type="character" w:customStyle="1" w:styleId="FooterChar">
    <w:name w:val="Footer Char"/>
    <w:locked/>
    <w:rsid w:val="003E7468"/>
    <w:rPr>
      <w:rFonts w:cs="Times New Roman"/>
    </w:rPr>
  </w:style>
  <w:style w:type="paragraph" w:customStyle="1" w:styleId="Akapitzlist11">
    <w:name w:val="Akapit z listą11"/>
    <w:basedOn w:val="Normalny"/>
    <w:rsid w:val="003E7468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3E746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3E746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3E7468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3E7468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7468"/>
    <w:pPr>
      <w:ind w:left="1132" w:hanging="283"/>
      <w:contextualSpacing/>
    </w:pPr>
  </w:style>
  <w:style w:type="paragraph" w:styleId="Listapunktowana">
    <w:name w:val="List Bullet"/>
    <w:basedOn w:val="Normalny"/>
    <w:rsid w:val="003E746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3E7468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E746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E7468"/>
    <w:rPr>
      <w:b/>
      <w:i/>
      <w:spacing w:val="0"/>
    </w:rPr>
  </w:style>
  <w:style w:type="paragraph" w:customStyle="1" w:styleId="Text1">
    <w:name w:val="Text 1"/>
    <w:basedOn w:val="Normalny"/>
    <w:rsid w:val="003E7468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3E7468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3E7468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3E7468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E7468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E7468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E7468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E7468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E746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E746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E7468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3E7468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3E7468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3E7468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WW8Num1z0">
    <w:name w:val="WW8Num1z0"/>
    <w:rsid w:val="003E7468"/>
    <w:rPr>
      <w:rFonts w:ascii="Symbol" w:hAnsi="Symbol"/>
    </w:rPr>
  </w:style>
  <w:style w:type="character" w:customStyle="1" w:styleId="WW8Num2z0">
    <w:name w:val="WW8Num2z0"/>
    <w:rsid w:val="003E7468"/>
    <w:rPr>
      <w:rFonts w:ascii="Symbol" w:hAnsi="Symbol"/>
    </w:rPr>
  </w:style>
  <w:style w:type="character" w:customStyle="1" w:styleId="WW8Num3z0">
    <w:name w:val="WW8Num3z0"/>
    <w:rsid w:val="003E7468"/>
    <w:rPr>
      <w:rFonts w:ascii="Symbol" w:hAnsi="Symbol"/>
    </w:rPr>
  </w:style>
  <w:style w:type="character" w:customStyle="1" w:styleId="WW8Num5z0">
    <w:name w:val="WW8Num5z0"/>
    <w:rsid w:val="003E7468"/>
    <w:rPr>
      <w:rFonts w:ascii="Times New Roman" w:hAnsi="Times New Roman" w:cs="Times New Roman"/>
    </w:rPr>
  </w:style>
  <w:style w:type="character" w:customStyle="1" w:styleId="WW8Num7z0">
    <w:name w:val="WW8Num7z0"/>
    <w:rsid w:val="003E7468"/>
    <w:rPr>
      <w:i w:val="0"/>
      <w:color w:val="auto"/>
    </w:rPr>
  </w:style>
  <w:style w:type="character" w:customStyle="1" w:styleId="WW8Num9z0">
    <w:name w:val="WW8Num9z0"/>
    <w:rsid w:val="003E7468"/>
    <w:rPr>
      <w:b/>
      <w:i w:val="0"/>
    </w:rPr>
  </w:style>
  <w:style w:type="character" w:customStyle="1" w:styleId="WW8Num11z0">
    <w:name w:val="WW8Num11z0"/>
    <w:rsid w:val="003E7468"/>
    <w:rPr>
      <w:rFonts w:ascii="Symbol" w:hAnsi="Symbol"/>
    </w:rPr>
  </w:style>
  <w:style w:type="character" w:customStyle="1" w:styleId="WW8Num11z1">
    <w:name w:val="WW8Num11z1"/>
    <w:rsid w:val="003E7468"/>
    <w:rPr>
      <w:rFonts w:ascii="Courier New" w:hAnsi="Courier New" w:cs="Courier New"/>
    </w:rPr>
  </w:style>
  <w:style w:type="character" w:customStyle="1" w:styleId="WW8Num11z2">
    <w:name w:val="WW8Num11z2"/>
    <w:rsid w:val="003E7468"/>
    <w:rPr>
      <w:rFonts w:ascii="Wingdings" w:hAnsi="Wingdings"/>
    </w:rPr>
  </w:style>
  <w:style w:type="character" w:customStyle="1" w:styleId="WW8Num16z0">
    <w:name w:val="WW8Num16z0"/>
    <w:rsid w:val="003E7468"/>
    <w:rPr>
      <w:b/>
      <w:i w:val="0"/>
    </w:rPr>
  </w:style>
  <w:style w:type="character" w:customStyle="1" w:styleId="WW8Num17z0">
    <w:name w:val="WW8Num17z0"/>
    <w:rsid w:val="003E7468"/>
    <w:rPr>
      <w:rFonts w:ascii="Times New Roman" w:hAnsi="Times New Roman"/>
    </w:rPr>
  </w:style>
  <w:style w:type="character" w:customStyle="1" w:styleId="WW8Num19z0">
    <w:name w:val="WW8Num19z0"/>
    <w:rsid w:val="003E7468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3E7468"/>
    <w:rPr>
      <w:color w:val="auto"/>
    </w:rPr>
  </w:style>
  <w:style w:type="character" w:customStyle="1" w:styleId="WW8Num31z0">
    <w:name w:val="WW8Num31z0"/>
    <w:rsid w:val="003E7468"/>
    <w:rPr>
      <w:b w:val="0"/>
    </w:rPr>
  </w:style>
  <w:style w:type="character" w:customStyle="1" w:styleId="WW8Num33z0">
    <w:name w:val="WW8Num33z0"/>
    <w:rsid w:val="003E7468"/>
    <w:rPr>
      <w:rFonts w:ascii="Times New Roman" w:hAnsi="Times New Roman"/>
    </w:rPr>
  </w:style>
  <w:style w:type="character" w:customStyle="1" w:styleId="WW8Num34z0">
    <w:name w:val="WW8Num34z0"/>
    <w:rsid w:val="003E7468"/>
    <w:rPr>
      <w:rFonts w:ascii="Symbol" w:hAnsi="Symbol"/>
    </w:rPr>
  </w:style>
  <w:style w:type="character" w:customStyle="1" w:styleId="WW8Num34z1">
    <w:name w:val="WW8Num34z1"/>
    <w:rsid w:val="003E7468"/>
    <w:rPr>
      <w:rFonts w:ascii="Symbol" w:hAnsi="Symbol"/>
      <w:color w:val="auto"/>
    </w:rPr>
  </w:style>
  <w:style w:type="character" w:customStyle="1" w:styleId="WW8Num38z0">
    <w:name w:val="WW8Num38z0"/>
    <w:rsid w:val="003E7468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3E7468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3E7468"/>
    <w:rPr>
      <w:rFonts w:ascii="Courier New" w:hAnsi="Courier New" w:cs="Courier New"/>
    </w:rPr>
  </w:style>
  <w:style w:type="character" w:customStyle="1" w:styleId="WW8Num47z2">
    <w:name w:val="WW8Num47z2"/>
    <w:rsid w:val="003E7468"/>
    <w:rPr>
      <w:rFonts w:ascii="Wingdings" w:hAnsi="Wingdings"/>
    </w:rPr>
  </w:style>
  <w:style w:type="character" w:customStyle="1" w:styleId="WW8Num47z3">
    <w:name w:val="WW8Num47z3"/>
    <w:rsid w:val="003E7468"/>
    <w:rPr>
      <w:rFonts w:ascii="Symbol" w:hAnsi="Symbol"/>
    </w:rPr>
  </w:style>
  <w:style w:type="character" w:customStyle="1" w:styleId="WW8Num49z1">
    <w:name w:val="WW8Num49z1"/>
    <w:rsid w:val="003E7468"/>
    <w:rPr>
      <w:rFonts w:ascii="Courier New" w:hAnsi="Courier New" w:cs="Courier New"/>
    </w:rPr>
  </w:style>
  <w:style w:type="character" w:customStyle="1" w:styleId="WW8Num49z2">
    <w:name w:val="WW8Num49z2"/>
    <w:rsid w:val="003E7468"/>
    <w:rPr>
      <w:rFonts w:ascii="Wingdings" w:hAnsi="Wingdings"/>
    </w:rPr>
  </w:style>
  <w:style w:type="character" w:customStyle="1" w:styleId="WW8Num49z3">
    <w:name w:val="WW8Num49z3"/>
    <w:rsid w:val="003E7468"/>
    <w:rPr>
      <w:rFonts w:ascii="Symbol" w:hAnsi="Symbol"/>
    </w:rPr>
  </w:style>
  <w:style w:type="character" w:customStyle="1" w:styleId="Nagwek3ZnakZnak">
    <w:name w:val="Nagłówek 3 Znak Znak"/>
    <w:rsid w:val="003E7468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3E7468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3E7468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3E7468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E746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E746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3E7468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3E7468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3E7468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3E7468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3E7468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3E7468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3E7468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E7468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E746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E74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E7468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3E7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3E7468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3E7468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3E7468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E746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3E746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3E7468"/>
    <w:rPr>
      <w:vertAlign w:val="superscript"/>
    </w:rPr>
  </w:style>
  <w:style w:type="paragraph" w:customStyle="1" w:styleId="font5">
    <w:name w:val="font5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3E746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3E7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3E7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3E7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3E7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3E7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3E746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3E746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3E7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3E7468"/>
    <w:pPr>
      <w:ind w:left="720"/>
      <w:contextualSpacing/>
    </w:pPr>
  </w:style>
  <w:style w:type="paragraph" w:customStyle="1" w:styleId="normalny0">
    <w:name w:val="normalny"/>
    <w:basedOn w:val="Normalny"/>
    <w:rsid w:val="003E7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3E7468"/>
  </w:style>
  <w:style w:type="paragraph" w:customStyle="1" w:styleId="St4-punkt">
    <w:name w:val="St4-punkt"/>
    <w:basedOn w:val="Normalny"/>
    <w:uiPriority w:val="99"/>
    <w:rsid w:val="003E7468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6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7468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3E746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E74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E7468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3E7468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</w:rPr>
  </w:style>
  <w:style w:type="paragraph" w:styleId="Nagwek6">
    <w:name w:val="heading 6"/>
    <w:basedOn w:val="Normalny"/>
    <w:next w:val="Normalny"/>
    <w:link w:val="Nagwek6Znak"/>
    <w:qFormat/>
    <w:rsid w:val="003E7468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3E7468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E7468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E7468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46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3E746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3E7468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E746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5Znak">
    <w:name w:val="Nagłówek 5 Znak"/>
    <w:basedOn w:val="Domylnaczcionkaakapitu"/>
    <w:link w:val="Nagwek5"/>
    <w:rsid w:val="003E7468"/>
    <w:rPr>
      <w:rFonts w:ascii="Times New Roman" w:eastAsia="Times New Roman" w:hAnsi="Times New Roman" w:cs="Times New Roman"/>
      <w:i/>
      <w:iCs/>
      <w:sz w:val="18"/>
      <w:szCs w:val="24"/>
    </w:rPr>
  </w:style>
  <w:style w:type="character" w:customStyle="1" w:styleId="Nagwek6Znak">
    <w:name w:val="Nagłówek 6 Znak"/>
    <w:basedOn w:val="Domylnaczcionkaakapitu"/>
    <w:link w:val="Nagwek6"/>
    <w:rsid w:val="003E7468"/>
    <w:rPr>
      <w:rFonts w:ascii="Times New Roman" w:eastAsia="Times New Roman" w:hAnsi="Times New Roman" w:cs="Times New Roman"/>
      <w:b/>
      <w:szCs w:val="20"/>
    </w:rPr>
  </w:style>
  <w:style w:type="character" w:customStyle="1" w:styleId="Nagwek7Znak">
    <w:name w:val="Nagłówek 7 Znak"/>
    <w:basedOn w:val="Domylnaczcionkaakapitu"/>
    <w:link w:val="Nagwek7"/>
    <w:rsid w:val="003E746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E746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E7468"/>
    <w:rPr>
      <w:rFonts w:ascii="Arial" w:eastAsia="Times New Roman" w:hAnsi="Arial" w:cs="Times New Roman"/>
      <w:szCs w:val="20"/>
    </w:rPr>
  </w:style>
  <w:style w:type="paragraph" w:styleId="Stopka">
    <w:name w:val="footer"/>
    <w:aliases w:val="stand"/>
    <w:basedOn w:val="Normalny"/>
    <w:link w:val="StopkaZnak"/>
    <w:uiPriority w:val="99"/>
    <w:rsid w:val="003E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E746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E7468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3E746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E7468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3E7468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E7468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3E74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E7468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3E7468"/>
    <w:rPr>
      <w:vertAlign w:val="superscript"/>
    </w:rPr>
  </w:style>
  <w:style w:type="paragraph" w:styleId="Tekstpodstawowy">
    <w:name w:val="Body Text"/>
    <w:basedOn w:val="Normalny"/>
    <w:link w:val="TekstpodstawowyZnak"/>
    <w:rsid w:val="003E7468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7468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3E7468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74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7468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3E746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E746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3E7468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3E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3E74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7468"/>
    <w:rPr>
      <w:rFonts w:ascii="Tahoma" w:eastAsia="Times New Roman" w:hAnsi="Tahoma" w:cs="Times New Roman"/>
      <w:sz w:val="16"/>
      <w:szCs w:val="16"/>
    </w:rPr>
  </w:style>
  <w:style w:type="character" w:styleId="Hipercze">
    <w:name w:val="Hyperlink"/>
    <w:rsid w:val="003E7468"/>
    <w:rPr>
      <w:color w:val="0000FF"/>
      <w:u w:val="single"/>
    </w:rPr>
  </w:style>
  <w:style w:type="character" w:customStyle="1" w:styleId="st">
    <w:name w:val="st"/>
    <w:basedOn w:val="Domylnaczcionkaakapitu"/>
    <w:rsid w:val="003E7468"/>
  </w:style>
  <w:style w:type="character" w:styleId="Uwydatnienie">
    <w:name w:val="Emphasis"/>
    <w:qFormat/>
    <w:rsid w:val="003E746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E746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E7468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3E7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E74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46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E74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E746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3E7468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3E7468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3E7468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4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468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3E7468"/>
    <w:rPr>
      <w:vertAlign w:val="superscript"/>
    </w:rPr>
  </w:style>
  <w:style w:type="character" w:customStyle="1" w:styleId="ZnakZnak7">
    <w:name w:val="Znak Znak7"/>
    <w:locked/>
    <w:rsid w:val="003E7468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3E7468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3E746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3E7468"/>
    <w:pPr>
      <w:ind w:left="720"/>
      <w:contextualSpacing/>
    </w:pPr>
  </w:style>
  <w:style w:type="character" w:customStyle="1" w:styleId="h2">
    <w:name w:val="h2"/>
    <w:rsid w:val="003E7468"/>
  </w:style>
  <w:style w:type="character" w:customStyle="1" w:styleId="h1">
    <w:name w:val="h1"/>
    <w:rsid w:val="003E7468"/>
  </w:style>
  <w:style w:type="paragraph" w:customStyle="1" w:styleId="ListParagraph1">
    <w:name w:val="List Paragraph1"/>
    <w:basedOn w:val="Normalny"/>
    <w:rsid w:val="003E7468"/>
    <w:pPr>
      <w:ind w:left="720"/>
      <w:contextualSpacing/>
    </w:pPr>
  </w:style>
  <w:style w:type="paragraph" w:customStyle="1" w:styleId="TabelkaBulety">
    <w:name w:val="Tabelka Bulety"/>
    <w:basedOn w:val="Normalny"/>
    <w:rsid w:val="003E7468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3E74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3E7468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E746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3E7468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3E7468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3E7468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3E7468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E7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3E7468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3E746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E746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3E7468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3E7468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3E7468"/>
  </w:style>
  <w:style w:type="paragraph" w:customStyle="1" w:styleId="Zacznik1">
    <w:name w:val="Załącznik 1"/>
    <w:basedOn w:val="Nagwek1"/>
    <w:next w:val="Tekstblokowy"/>
    <w:rsid w:val="003E7468"/>
    <w:pPr>
      <w:pageBreakBefore/>
      <w:tabs>
        <w:tab w:val="num" w:pos="720"/>
      </w:tabs>
      <w:spacing w:before="120" w:after="360"/>
      <w:ind w:left="720" w:hanging="360"/>
    </w:pPr>
    <w:rPr>
      <w:sz w:val="32"/>
      <w:lang w:eastAsia="pl-PL"/>
    </w:rPr>
  </w:style>
  <w:style w:type="paragraph" w:styleId="Tekstblokowy">
    <w:name w:val="Block Text"/>
    <w:basedOn w:val="Normalny"/>
    <w:rsid w:val="003E7468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E7468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E7468"/>
    <w:pPr>
      <w:tabs>
        <w:tab w:val="num" w:pos="1647"/>
      </w:tabs>
      <w:spacing w:before="120" w:after="360"/>
      <w:ind w:left="1647" w:hanging="360"/>
      <w:jc w:val="center"/>
    </w:pPr>
    <w:rPr>
      <w:sz w:val="32"/>
      <w:lang w:eastAsia="pl-PL"/>
    </w:rPr>
  </w:style>
  <w:style w:type="paragraph" w:styleId="Podtytu">
    <w:name w:val="Subtitle"/>
    <w:basedOn w:val="Normalny"/>
    <w:link w:val="PodtytuZnak"/>
    <w:qFormat/>
    <w:rsid w:val="003E746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3E7468"/>
    <w:rPr>
      <w:rFonts w:ascii="Times New Roman" w:eastAsia="Times New Roman" w:hAnsi="Times New Roman" w:cs="Times New Roman"/>
      <w:sz w:val="24"/>
      <w:szCs w:val="20"/>
    </w:rPr>
  </w:style>
  <w:style w:type="paragraph" w:customStyle="1" w:styleId="ShortReturnAddress">
    <w:name w:val="Short Return Address"/>
    <w:basedOn w:val="Normalny"/>
    <w:rsid w:val="003E7468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3E7468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3E746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E7468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E7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E74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E74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E74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3E7468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3E7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3E7468"/>
    <w:rPr>
      <w:b/>
    </w:rPr>
  </w:style>
  <w:style w:type="character" w:styleId="Pogrubienie">
    <w:name w:val="Strong"/>
    <w:uiPriority w:val="22"/>
    <w:qFormat/>
    <w:rsid w:val="003E7468"/>
    <w:rPr>
      <w:b/>
      <w:bCs/>
    </w:rPr>
  </w:style>
  <w:style w:type="paragraph" w:customStyle="1" w:styleId="Kreska">
    <w:name w:val="Kreska"/>
    <w:basedOn w:val="Normalny"/>
    <w:rsid w:val="003E7468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E746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3E7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3E7468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3E7468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Naglowek3beznumeracjZnak">
    <w:name w:val="Naglowek 3 bez numeracj Znak"/>
    <w:link w:val="Naglowek3beznumeracj"/>
    <w:rsid w:val="003E7468"/>
    <w:rPr>
      <w:rFonts w:ascii="Times New Roman" w:eastAsia="Times New Roman" w:hAnsi="Times New Roman" w:cs="Times New Roman"/>
      <w:b/>
      <w:sz w:val="28"/>
      <w:szCs w:val="20"/>
    </w:rPr>
  </w:style>
  <w:style w:type="paragraph" w:styleId="Lista-kontynuacja">
    <w:name w:val="List Continue"/>
    <w:basedOn w:val="Normalny"/>
    <w:rsid w:val="003E7468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E7468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</w:rPr>
  </w:style>
  <w:style w:type="paragraph" w:customStyle="1" w:styleId="subitemnumbered0">
    <w:name w:val="subitemnumbered"/>
    <w:basedOn w:val="Normalny"/>
    <w:rsid w:val="003E7468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3E7468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E7468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3E7468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3E7468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E74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3E7468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3E7468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3E7468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3E7468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3E7468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3E7468"/>
    <w:rPr>
      <w:rFonts w:ascii="Tahoma" w:eastAsia="Times New Roman" w:hAnsi="Tahoma" w:cs="Times New Roman"/>
      <w:sz w:val="16"/>
      <w:szCs w:val="16"/>
    </w:rPr>
  </w:style>
  <w:style w:type="paragraph" w:styleId="Bezodstpw">
    <w:name w:val="No Spacing"/>
    <w:uiPriority w:val="1"/>
    <w:qFormat/>
    <w:rsid w:val="003E7468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3E7468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E746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3E7468"/>
  </w:style>
  <w:style w:type="character" w:customStyle="1" w:styleId="BodyTextChar1">
    <w:name w:val="Body Text Char1"/>
    <w:locked/>
    <w:rsid w:val="003E7468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3E7468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3E746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3E7468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3E746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3E7468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3E7468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3E7468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3E7468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3E7468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3E746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3E7468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3E7468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3E7468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3E7468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3E746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3E746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3E7468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3E7468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3E7468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3E7468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3E746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3E7468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3E7468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3E7468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3E7468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3E7468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3E7468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3E7468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3E7468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3E7468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3E7468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3E7468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3E7468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3E7468"/>
  </w:style>
  <w:style w:type="paragraph" w:customStyle="1" w:styleId="SPECYFIKACJE">
    <w:name w:val="SPECYFIKACJE"/>
    <w:basedOn w:val="Normalny"/>
    <w:rsid w:val="003E7468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3E7468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3E7468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3E7468"/>
  </w:style>
  <w:style w:type="numbering" w:customStyle="1" w:styleId="Bezlisty3">
    <w:name w:val="Bez listy3"/>
    <w:next w:val="Bezlisty"/>
    <w:uiPriority w:val="99"/>
    <w:semiHidden/>
    <w:unhideWhenUsed/>
    <w:rsid w:val="003E7468"/>
  </w:style>
  <w:style w:type="numbering" w:customStyle="1" w:styleId="Bezlisty4">
    <w:name w:val="Bez listy4"/>
    <w:next w:val="Bezlisty"/>
    <w:uiPriority w:val="99"/>
    <w:semiHidden/>
    <w:unhideWhenUsed/>
    <w:rsid w:val="003E7468"/>
  </w:style>
  <w:style w:type="numbering" w:customStyle="1" w:styleId="Bezlisty5">
    <w:name w:val="Bez listy5"/>
    <w:next w:val="Bezlisty"/>
    <w:uiPriority w:val="99"/>
    <w:semiHidden/>
    <w:unhideWhenUsed/>
    <w:rsid w:val="003E7468"/>
  </w:style>
  <w:style w:type="numbering" w:customStyle="1" w:styleId="Bezlisty6">
    <w:name w:val="Bez listy6"/>
    <w:next w:val="Bezlisty"/>
    <w:uiPriority w:val="99"/>
    <w:semiHidden/>
    <w:unhideWhenUsed/>
    <w:rsid w:val="003E7468"/>
  </w:style>
  <w:style w:type="character" w:customStyle="1" w:styleId="HeaderChar">
    <w:name w:val="Header Char"/>
    <w:semiHidden/>
    <w:locked/>
    <w:rsid w:val="003E7468"/>
    <w:rPr>
      <w:rFonts w:cs="Times New Roman"/>
    </w:rPr>
  </w:style>
  <w:style w:type="character" w:customStyle="1" w:styleId="FooterChar">
    <w:name w:val="Footer Char"/>
    <w:locked/>
    <w:rsid w:val="003E7468"/>
    <w:rPr>
      <w:rFonts w:cs="Times New Roman"/>
    </w:rPr>
  </w:style>
  <w:style w:type="paragraph" w:customStyle="1" w:styleId="Akapitzlist11">
    <w:name w:val="Akapit z listą11"/>
    <w:basedOn w:val="Normalny"/>
    <w:rsid w:val="003E7468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3E746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3E746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3E7468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3E7468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7468"/>
    <w:pPr>
      <w:ind w:left="1132" w:hanging="283"/>
      <w:contextualSpacing/>
    </w:pPr>
  </w:style>
  <w:style w:type="paragraph" w:styleId="Listapunktowana">
    <w:name w:val="List Bullet"/>
    <w:basedOn w:val="Normalny"/>
    <w:rsid w:val="003E7468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3E7468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E7468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E7468"/>
    <w:rPr>
      <w:b/>
      <w:i/>
      <w:spacing w:val="0"/>
    </w:rPr>
  </w:style>
  <w:style w:type="paragraph" w:customStyle="1" w:styleId="Text1">
    <w:name w:val="Text 1"/>
    <w:basedOn w:val="Normalny"/>
    <w:rsid w:val="003E7468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3E7468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3E7468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3E7468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E7468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E7468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E7468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E7468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E746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E7468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E7468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3E7468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3E7468"/>
    <w:pPr>
      <w:spacing w:after="120"/>
      <w:ind w:left="426" w:firstLine="425"/>
    </w:pPr>
    <w:rPr>
      <w:rFonts w:ascii="Garamond" w:hAnsi="Garamond"/>
      <w:color w:val="000000"/>
      <w:sz w:val="20"/>
      <w:szCs w:val="20"/>
    </w:rPr>
  </w:style>
  <w:style w:type="paragraph" w:customStyle="1" w:styleId="Normalny2">
    <w:name w:val="Normalny 2"/>
    <w:basedOn w:val="Tekstpodstawowy"/>
    <w:qFormat/>
    <w:rsid w:val="003E7468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</w:rPr>
  </w:style>
  <w:style w:type="character" w:customStyle="1" w:styleId="WW8Num1z0">
    <w:name w:val="WW8Num1z0"/>
    <w:rsid w:val="003E7468"/>
    <w:rPr>
      <w:rFonts w:ascii="Symbol" w:hAnsi="Symbol"/>
    </w:rPr>
  </w:style>
  <w:style w:type="character" w:customStyle="1" w:styleId="WW8Num2z0">
    <w:name w:val="WW8Num2z0"/>
    <w:rsid w:val="003E7468"/>
    <w:rPr>
      <w:rFonts w:ascii="Symbol" w:hAnsi="Symbol"/>
    </w:rPr>
  </w:style>
  <w:style w:type="character" w:customStyle="1" w:styleId="WW8Num3z0">
    <w:name w:val="WW8Num3z0"/>
    <w:rsid w:val="003E7468"/>
    <w:rPr>
      <w:rFonts w:ascii="Symbol" w:hAnsi="Symbol"/>
    </w:rPr>
  </w:style>
  <w:style w:type="character" w:customStyle="1" w:styleId="WW8Num5z0">
    <w:name w:val="WW8Num5z0"/>
    <w:rsid w:val="003E7468"/>
    <w:rPr>
      <w:rFonts w:ascii="Times New Roman" w:hAnsi="Times New Roman" w:cs="Times New Roman"/>
    </w:rPr>
  </w:style>
  <w:style w:type="character" w:customStyle="1" w:styleId="WW8Num7z0">
    <w:name w:val="WW8Num7z0"/>
    <w:rsid w:val="003E7468"/>
    <w:rPr>
      <w:i w:val="0"/>
      <w:color w:val="auto"/>
    </w:rPr>
  </w:style>
  <w:style w:type="character" w:customStyle="1" w:styleId="WW8Num9z0">
    <w:name w:val="WW8Num9z0"/>
    <w:rsid w:val="003E7468"/>
    <w:rPr>
      <w:b/>
      <w:i w:val="0"/>
    </w:rPr>
  </w:style>
  <w:style w:type="character" w:customStyle="1" w:styleId="WW8Num11z0">
    <w:name w:val="WW8Num11z0"/>
    <w:rsid w:val="003E7468"/>
    <w:rPr>
      <w:rFonts w:ascii="Symbol" w:hAnsi="Symbol"/>
    </w:rPr>
  </w:style>
  <w:style w:type="character" w:customStyle="1" w:styleId="WW8Num11z1">
    <w:name w:val="WW8Num11z1"/>
    <w:rsid w:val="003E7468"/>
    <w:rPr>
      <w:rFonts w:ascii="Courier New" w:hAnsi="Courier New" w:cs="Courier New"/>
    </w:rPr>
  </w:style>
  <w:style w:type="character" w:customStyle="1" w:styleId="WW8Num11z2">
    <w:name w:val="WW8Num11z2"/>
    <w:rsid w:val="003E7468"/>
    <w:rPr>
      <w:rFonts w:ascii="Wingdings" w:hAnsi="Wingdings"/>
    </w:rPr>
  </w:style>
  <w:style w:type="character" w:customStyle="1" w:styleId="WW8Num16z0">
    <w:name w:val="WW8Num16z0"/>
    <w:rsid w:val="003E7468"/>
    <w:rPr>
      <w:b/>
      <w:i w:val="0"/>
    </w:rPr>
  </w:style>
  <w:style w:type="character" w:customStyle="1" w:styleId="WW8Num17z0">
    <w:name w:val="WW8Num17z0"/>
    <w:rsid w:val="003E7468"/>
    <w:rPr>
      <w:rFonts w:ascii="Times New Roman" w:hAnsi="Times New Roman"/>
    </w:rPr>
  </w:style>
  <w:style w:type="character" w:customStyle="1" w:styleId="WW8Num19z0">
    <w:name w:val="WW8Num19z0"/>
    <w:rsid w:val="003E7468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3E7468"/>
    <w:rPr>
      <w:color w:val="auto"/>
    </w:rPr>
  </w:style>
  <w:style w:type="character" w:customStyle="1" w:styleId="WW8Num31z0">
    <w:name w:val="WW8Num31z0"/>
    <w:rsid w:val="003E7468"/>
    <w:rPr>
      <w:b w:val="0"/>
    </w:rPr>
  </w:style>
  <w:style w:type="character" w:customStyle="1" w:styleId="WW8Num33z0">
    <w:name w:val="WW8Num33z0"/>
    <w:rsid w:val="003E7468"/>
    <w:rPr>
      <w:rFonts w:ascii="Times New Roman" w:hAnsi="Times New Roman"/>
    </w:rPr>
  </w:style>
  <w:style w:type="character" w:customStyle="1" w:styleId="WW8Num34z0">
    <w:name w:val="WW8Num34z0"/>
    <w:rsid w:val="003E7468"/>
    <w:rPr>
      <w:rFonts w:ascii="Symbol" w:hAnsi="Symbol"/>
    </w:rPr>
  </w:style>
  <w:style w:type="character" w:customStyle="1" w:styleId="WW8Num34z1">
    <w:name w:val="WW8Num34z1"/>
    <w:rsid w:val="003E7468"/>
    <w:rPr>
      <w:rFonts w:ascii="Symbol" w:hAnsi="Symbol"/>
      <w:color w:val="auto"/>
    </w:rPr>
  </w:style>
  <w:style w:type="character" w:customStyle="1" w:styleId="WW8Num38z0">
    <w:name w:val="WW8Num38z0"/>
    <w:rsid w:val="003E7468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3E7468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3E7468"/>
    <w:rPr>
      <w:rFonts w:ascii="Courier New" w:hAnsi="Courier New" w:cs="Courier New"/>
    </w:rPr>
  </w:style>
  <w:style w:type="character" w:customStyle="1" w:styleId="WW8Num47z2">
    <w:name w:val="WW8Num47z2"/>
    <w:rsid w:val="003E7468"/>
    <w:rPr>
      <w:rFonts w:ascii="Wingdings" w:hAnsi="Wingdings"/>
    </w:rPr>
  </w:style>
  <w:style w:type="character" w:customStyle="1" w:styleId="WW8Num47z3">
    <w:name w:val="WW8Num47z3"/>
    <w:rsid w:val="003E7468"/>
    <w:rPr>
      <w:rFonts w:ascii="Symbol" w:hAnsi="Symbol"/>
    </w:rPr>
  </w:style>
  <w:style w:type="character" w:customStyle="1" w:styleId="WW8Num49z1">
    <w:name w:val="WW8Num49z1"/>
    <w:rsid w:val="003E7468"/>
    <w:rPr>
      <w:rFonts w:ascii="Courier New" w:hAnsi="Courier New" w:cs="Courier New"/>
    </w:rPr>
  </w:style>
  <w:style w:type="character" w:customStyle="1" w:styleId="WW8Num49z2">
    <w:name w:val="WW8Num49z2"/>
    <w:rsid w:val="003E7468"/>
    <w:rPr>
      <w:rFonts w:ascii="Wingdings" w:hAnsi="Wingdings"/>
    </w:rPr>
  </w:style>
  <w:style w:type="character" w:customStyle="1" w:styleId="WW8Num49z3">
    <w:name w:val="WW8Num49z3"/>
    <w:rsid w:val="003E7468"/>
    <w:rPr>
      <w:rFonts w:ascii="Symbol" w:hAnsi="Symbol"/>
    </w:rPr>
  </w:style>
  <w:style w:type="character" w:customStyle="1" w:styleId="Nagwek3ZnakZnak">
    <w:name w:val="Nagłówek 3 Znak Znak"/>
    <w:rsid w:val="003E7468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3E7468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3E7468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3E7468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E746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E746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3E7468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3E7468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3E7468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3E7468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3E7468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3E7468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3E7468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E7468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E746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E74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E7468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3E7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3E7468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3E7468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3E7468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E746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3E746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3E7468"/>
    <w:rPr>
      <w:vertAlign w:val="superscript"/>
    </w:rPr>
  </w:style>
  <w:style w:type="paragraph" w:customStyle="1" w:styleId="font5">
    <w:name w:val="font5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3E746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3E74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3E74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3E74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3E7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3E7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3E746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3E746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3E746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3E746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3E74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3E7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3E7468"/>
    <w:pPr>
      <w:ind w:left="720"/>
      <w:contextualSpacing/>
    </w:pPr>
  </w:style>
  <w:style w:type="paragraph" w:customStyle="1" w:styleId="normalny0">
    <w:name w:val="normalny"/>
    <w:basedOn w:val="Normalny"/>
    <w:rsid w:val="003E74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3E7468"/>
  </w:style>
  <w:style w:type="paragraph" w:customStyle="1" w:styleId="St4-punkt">
    <w:name w:val="St4-punkt"/>
    <w:basedOn w:val="Normalny"/>
    <w:uiPriority w:val="99"/>
    <w:rsid w:val="003E7468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3492</Words>
  <Characters>20956</Characters>
  <Application>Microsoft Office Word</Application>
  <DocSecurity>0</DocSecurity>
  <Lines>174</Lines>
  <Paragraphs>48</Paragraphs>
  <ScaleCrop>false</ScaleCrop>
  <Company>PGI</Company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4</cp:revision>
  <dcterms:created xsi:type="dcterms:W3CDTF">2019-10-31T10:11:00Z</dcterms:created>
  <dcterms:modified xsi:type="dcterms:W3CDTF">2019-10-31T10:13:00Z</dcterms:modified>
</cp:coreProperties>
</file>