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sz w:val="20"/>
          <w:szCs w:val="20"/>
        </w:rPr>
      </w:pPr>
      <w:r w:rsidRPr="00364F5A">
        <w:rPr>
          <w:rFonts w:ascii="Century Gothic" w:hAnsi="Century Gothic"/>
          <w:i/>
          <w:sz w:val="16"/>
          <w:szCs w:val="16"/>
        </w:rPr>
        <w:t xml:space="preserve">Załącznik nr 2 do zapytania ofertowego </w:t>
      </w:r>
    </w:p>
    <w:p w:rsidR="00364F5A" w:rsidRPr="00364F5A" w:rsidRDefault="00364F5A" w:rsidP="00364F5A">
      <w:pPr>
        <w:adjustRightInd w:val="0"/>
        <w:rPr>
          <w:rFonts w:ascii="Garamond" w:hAnsi="Garamond"/>
          <w:sz w:val="20"/>
          <w:szCs w:val="20"/>
        </w:rPr>
      </w:pPr>
      <w:r w:rsidRPr="00364F5A">
        <w:rPr>
          <w:rFonts w:ascii="Garamond" w:hAnsi="Garamond"/>
          <w:sz w:val="20"/>
          <w:szCs w:val="20"/>
        </w:rPr>
        <w:t>..........................................................................................</w:t>
      </w:r>
    </w:p>
    <w:p w:rsidR="00364F5A" w:rsidRPr="00364F5A" w:rsidRDefault="00364F5A" w:rsidP="00364F5A">
      <w:pPr>
        <w:adjustRightInd w:val="0"/>
        <w:rPr>
          <w:rFonts w:ascii="Century Gothic" w:hAnsi="Century Gothic"/>
          <w:i/>
          <w:sz w:val="16"/>
          <w:szCs w:val="16"/>
        </w:rPr>
      </w:pPr>
      <w:r w:rsidRPr="00364F5A">
        <w:rPr>
          <w:rFonts w:ascii="Century Gothic" w:hAnsi="Century Gothic"/>
          <w:i/>
          <w:sz w:val="16"/>
          <w:szCs w:val="16"/>
        </w:rPr>
        <w:t>(pieczęć Wykonawcy lub Wykonawców</w:t>
      </w:r>
    </w:p>
    <w:p w:rsidR="00364F5A" w:rsidRPr="00364F5A" w:rsidRDefault="00364F5A" w:rsidP="00364F5A">
      <w:pPr>
        <w:adjustRightInd w:val="0"/>
        <w:rPr>
          <w:rFonts w:ascii="Garamond" w:hAnsi="Garamond"/>
          <w:i/>
          <w:sz w:val="16"/>
          <w:szCs w:val="16"/>
        </w:rPr>
      </w:pPr>
      <w:r w:rsidRPr="00364F5A">
        <w:rPr>
          <w:rFonts w:ascii="Century Gothic" w:hAnsi="Century Gothic"/>
          <w:i/>
          <w:sz w:val="16"/>
          <w:szCs w:val="16"/>
        </w:rPr>
        <w:t>ubiegających się wspólnie o udzielenie zamówienia)</w:t>
      </w:r>
      <w:r w:rsidRPr="00364F5A">
        <w:rPr>
          <w:rFonts w:ascii="Garamond" w:hAnsi="Garamond"/>
          <w:i/>
          <w:sz w:val="16"/>
          <w:szCs w:val="16"/>
        </w:rPr>
        <w:tab/>
      </w:r>
      <w:r w:rsidRPr="00364F5A">
        <w:rPr>
          <w:rFonts w:ascii="Garamond" w:hAnsi="Garamond"/>
          <w:i/>
          <w:sz w:val="16"/>
          <w:szCs w:val="16"/>
        </w:rPr>
        <w:tab/>
      </w:r>
      <w:r w:rsidRPr="00364F5A">
        <w:rPr>
          <w:rFonts w:ascii="Garamond" w:hAnsi="Garamond"/>
          <w:i/>
          <w:sz w:val="16"/>
          <w:szCs w:val="16"/>
        </w:rPr>
        <w:tab/>
      </w:r>
    </w:p>
    <w:p w:rsidR="00364F5A" w:rsidRPr="00364F5A" w:rsidRDefault="00364F5A" w:rsidP="00364F5A">
      <w:pPr>
        <w:adjustRightInd w:val="0"/>
        <w:ind w:left="5670"/>
        <w:rPr>
          <w:rFonts w:ascii="Century Gothic" w:hAnsi="Century Gothic"/>
          <w:sz w:val="16"/>
          <w:szCs w:val="16"/>
        </w:rPr>
      </w:pPr>
      <w:r w:rsidRPr="00364F5A">
        <w:rPr>
          <w:rFonts w:ascii="Century Gothic" w:hAnsi="Century Gothic"/>
          <w:sz w:val="16"/>
          <w:szCs w:val="16"/>
        </w:rPr>
        <w:t xml:space="preserve">Do: </w:t>
      </w:r>
    </w:p>
    <w:p w:rsidR="00364F5A" w:rsidRPr="00364F5A" w:rsidRDefault="00364F5A" w:rsidP="00364F5A">
      <w:pPr>
        <w:adjustRightInd w:val="0"/>
        <w:ind w:left="5664" w:firstLine="6"/>
        <w:rPr>
          <w:rFonts w:ascii="Century Gothic" w:hAnsi="Century Gothic"/>
          <w:sz w:val="16"/>
          <w:szCs w:val="16"/>
        </w:rPr>
      </w:pPr>
      <w:r w:rsidRPr="00364F5A">
        <w:rPr>
          <w:rFonts w:ascii="Century Gothic" w:hAnsi="Century Gothic"/>
          <w:sz w:val="16"/>
          <w:szCs w:val="16"/>
        </w:rPr>
        <w:t>PAŃSTWOWY INSTYTUT GEOLOGICZNY</w:t>
      </w:r>
    </w:p>
    <w:p w:rsidR="00364F5A" w:rsidRPr="00364F5A" w:rsidRDefault="00364F5A" w:rsidP="00364F5A">
      <w:pPr>
        <w:adjustRightInd w:val="0"/>
        <w:rPr>
          <w:rFonts w:ascii="Century Gothic" w:hAnsi="Century Gothic"/>
          <w:sz w:val="16"/>
          <w:szCs w:val="16"/>
        </w:rPr>
      </w:pPr>
      <w:r w:rsidRPr="00364F5A">
        <w:rPr>
          <w:rFonts w:ascii="Century Gothic" w:hAnsi="Century Gothic"/>
          <w:sz w:val="16"/>
          <w:szCs w:val="16"/>
        </w:rPr>
        <w:tab/>
      </w:r>
      <w:r w:rsidRPr="00364F5A">
        <w:rPr>
          <w:rFonts w:ascii="Century Gothic" w:hAnsi="Century Gothic"/>
          <w:sz w:val="16"/>
          <w:szCs w:val="16"/>
        </w:rPr>
        <w:tab/>
      </w:r>
      <w:r w:rsidRPr="00364F5A">
        <w:rPr>
          <w:rFonts w:ascii="Century Gothic" w:hAnsi="Century Gothic"/>
          <w:sz w:val="16"/>
          <w:szCs w:val="16"/>
        </w:rPr>
        <w:tab/>
      </w:r>
      <w:r w:rsidRPr="00364F5A">
        <w:rPr>
          <w:rFonts w:ascii="Century Gothic" w:hAnsi="Century Gothic"/>
          <w:sz w:val="16"/>
          <w:szCs w:val="16"/>
        </w:rPr>
        <w:tab/>
      </w:r>
      <w:r w:rsidRPr="00364F5A">
        <w:rPr>
          <w:rFonts w:ascii="Century Gothic" w:hAnsi="Century Gothic"/>
          <w:sz w:val="16"/>
          <w:szCs w:val="16"/>
        </w:rPr>
        <w:tab/>
      </w:r>
      <w:r w:rsidRPr="00364F5A">
        <w:rPr>
          <w:rFonts w:ascii="Century Gothic" w:hAnsi="Century Gothic"/>
          <w:sz w:val="16"/>
          <w:szCs w:val="16"/>
        </w:rPr>
        <w:tab/>
      </w:r>
      <w:r w:rsidRPr="00364F5A">
        <w:rPr>
          <w:rFonts w:ascii="Century Gothic" w:hAnsi="Century Gothic"/>
          <w:sz w:val="16"/>
          <w:szCs w:val="16"/>
        </w:rPr>
        <w:tab/>
      </w:r>
      <w:r w:rsidRPr="00364F5A">
        <w:rPr>
          <w:rFonts w:ascii="Century Gothic" w:hAnsi="Century Gothic"/>
          <w:sz w:val="16"/>
          <w:szCs w:val="16"/>
        </w:rPr>
        <w:tab/>
        <w:t>- PAŃSTWOWY INSTYTUT BADAWCZY</w:t>
      </w:r>
    </w:p>
    <w:p w:rsidR="00364F5A" w:rsidRPr="00364F5A" w:rsidRDefault="00364F5A" w:rsidP="00364F5A">
      <w:pPr>
        <w:adjustRightInd w:val="0"/>
        <w:rPr>
          <w:rFonts w:ascii="Century Gothic" w:hAnsi="Century Gothic"/>
          <w:sz w:val="16"/>
          <w:szCs w:val="16"/>
        </w:rPr>
      </w:pPr>
      <w:r w:rsidRPr="00364F5A">
        <w:rPr>
          <w:rFonts w:ascii="Century Gothic" w:hAnsi="Century Gothic"/>
          <w:sz w:val="16"/>
          <w:szCs w:val="16"/>
        </w:rPr>
        <w:tab/>
      </w:r>
      <w:r w:rsidRPr="00364F5A">
        <w:rPr>
          <w:rFonts w:ascii="Century Gothic" w:hAnsi="Century Gothic"/>
          <w:sz w:val="16"/>
          <w:szCs w:val="16"/>
        </w:rPr>
        <w:tab/>
      </w:r>
      <w:r w:rsidRPr="00364F5A">
        <w:rPr>
          <w:rFonts w:ascii="Century Gothic" w:hAnsi="Century Gothic"/>
          <w:sz w:val="16"/>
          <w:szCs w:val="16"/>
        </w:rPr>
        <w:tab/>
      </w:r>
      <w:r w:rsidRPr="00364F5A">
        <w:rPr>
          <w:rFonts w:ascii="Century Gothic" w:hAnsi="Century Gothic"/>
          <w:sz w:val="16"/>
          <w:szCs w:val="16"/>
        </w:rPr>
        <w:tab/>
      </w:r>
      <w:r w:rsidRPr="00364F5A">
        <w:rPr>
          <w:rFonts w:ascii="Century Gothic" w:hAnsi="Century Gothic"/>
          <w:sz w:val="16"/>
          <w:szCs w:val="16"/>
        </w:rPr>
        <w:tab/>
      </w:r>
      <w:r w:rsidRPr="00364F5A">
        <w:rPr>
          <w:rFonts w:ascii="Century Gothic" w:hAnsi="Century Gothic"/>
          <w:sz w:val="16"/>
          <w:szCs w:val="16"/>
        </w:rPr>
        <w:tab/>
      </w:r>
      <w:r w:rsidRPr="00364F5A">
        <w:rPr>
          <w:rFonts w:ascii="Century Gothic" w:hAnsi="Century Gothic"/>
          <w:sz w:val="16"/>
          <w:szCs w:val="16"/>
        </w:rPr>
        <w:tab/>
        <w:t xml:space="preserve">              00-975 WARSZAWA, UL. RAKOWIECKA 4</w:t>
      </w:r>
    </w:p>
    <w:p w:rsidR="00364F5A" w:rsidRPr="00364F5A" w:rsidRDefault="00364F5A" w:rsidP="00364F5A">
      <w:pPr>
        <w:adjustRightInd w:val="0"/>
        <w:rPr>
          <w:rFonts w:ascii="Garamond" w:hAnsi="Garamond"/>
          <w:sz w:val="20"/>
          <w:szCs w:val="20"/>
        </w:rPr>
      </w:pPr>
    </w:p>
    <w:p w:rsidR="00364F5A" w:rsidRPr="00364F5A" w:rsidRDefault="00364F5A" w:rsidP="00364F5A">
      <w:pPr>
        <w:jc w:val="center"/>
        <w:rPr>
          <w:rFonts w:ascii="Century Gothic" w:hAnsi="Century Gothic"/>
          <w:b/>
          <w:smallCaps/>
          <w:spacing w:val="20"/>
          <w:sz w:val="20"/>
          <w:szCs w:val="20"/>
        </w:rPr>
      </w:pPr>
      <w:r w:rsidRPr="00364F5A">
        <w:rPr>
          <w:rFonts w:ascii="Century Gothic" w:hAnsi="Century Gothic"/>
          <w:b/>
          <w:smallCaps/>
          <w:spacing w:val="20"/>
          <w:sz w:val="20"/>
          <w:szCs w:val="20"/>
        </w:rPr>
        <w:t>OFERTA</w:t>
      </w:r>
    </w:p>
    <w:p w:rsidR="00364F5A" w:rsidRPr="00364F5A" w:rsidRDefault="00364F5A" w:rsidP="00364F5A">
      <w:pPr>
        <w:ind w:right="382"/>
        <w:jc w:val="both"/>
        <w:rPr>
          <w:rFonts w:ascii="Century Gothic" w:hAnsi="Century Gothic"/>
          <w:sz w:val="20"/>
          <w:szCs w:val="20"/>
        </w:rPr>
      </w:pPr>
      <w:r w:rsidRPr="00364F5A">
        <w:rPr>
          <w:rFonts w:ascii="Century Gothic" w:hAnsi="Century Gothic"/>
          <w:sz w:val="20"/>
          <w:szCs w:val="20"/>
        </w:rPr>
        <w:t>My, niżej podpisani</w:t>
      </w:r>
    </w:p>
    <w:p w:rsidR="00364F5A" w:rsidRPr="00364F5A" w:rsidRDefault="00364F5A" w:rsidP="00364F5A">
      <w:pPr>
        <w:ind w:right="-1"/>
        <w:jc w:val="both"/>
        <w:rPr>
          <w:rFonts w:ascii="Century Gothic" w:hAnsi="Century Gothic"/>
          <w:sz w:val="20"/>
          <w:szCs w:val="20"/>
        </w:rPr>
      </w:pPr>
      <w:r w:rsidRPr="00364F5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…………………………………………………………………………………………….………………………………</w:t>
      </w:r>
    </w:p>
    <w:p w:rsidR="00364F5A" w:rsidRPr="00364F5A" w:rsidRDefault="00364F5A" w:rsidP="00364F5A">
      <w:pPr>
        <w:spacing w:before="40"/>
        <w:ind w:right="380"/>
        <w:jc w:val="both"/>
        <w:rPr>
          <w:rFonts w:ascii="Century Gothic" w:hAnsi="Century Gothic"/>
          <w:sz w:val="20"/>
          <w:szCs w:val="20"/>
        </w:rPr>
      </w:pPr>
      <w:r w:rsidRPr="00364F5A">
        <w:rPr>
          <w:rFonts w:ascii="Century Gothic" w:hAnsi="Century Gothic"/>
          <w:sz w:val="20"/>
          <w:szCs w:val="20"/>
        </w:rPr>
        <w:t>działając w imieniu i na rzecz:</w:t>
      </w:r>
    </w:p>
    <w:p w:rsidR="00364F5A" w:rsidRPr="00364F5A" w:rsidRDefault="00364F5A" w:rsidP="00364F5A">
      <w:pPr>
        <w:ind w:right="-1"/>
        <w:jc w:val="both"/>
        <w:rPr>
          <w:rFonts w:ascii="Century Gothic" w:hAnsi="Century Gothic"/>
          <w:sz w:val="20"/>
          <w:szCs w:val="20"/>
        </w:rPr>
      </w:pPr>
      <w:r w:rsidRPr="00364F5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…………………………………………………………………………………………….………………………………</w:t>
      </w:r>
    </w:p>
    <w:p w:rsidR="00364F5A" w:rsidRPr="00364F5A" w:rsidRDefault="00364F5A" w:rsidP="00364F5A">
      <w:pPr>
        <w:spacing w:before="120"/>
        <w:ind w:right="-2"/>
        <w:jc w:val="both"/>
        <w:rPr>
          <w:rFonts w:ascii="Century Gothic" w:hAnsi="Century Gothic"/>
          <w:sz w:val="20"/>
          <w:szCs w:val="20"/>
        </w:rPr>
      </w:pPr>
      <w:r w:rsidRPr="00364F5A">
        <w:rPr>
          <w:rFonts w:ascii="Century Gothic" w:hAnsi="Century Gothic"/>
          <w:sz w:val="20"/>
          <w:szCs w:val="20"/>
        </w:rPr>
        <w:t xml:space="preserve">w odpowiedzi na ogłoszenie nr </w:t>
      </w:r>
      <w:r w:rsidRPr="00364F5A">
        <w:rPr>
          <w:rFonts w:ascii="Century Gothic" w:hAnsi="Century Gothic"/>
          <w:b/>
          <w:sz w:val="20"/>
          <w:szCs w:val="20"/>
        </w:rPr>
        <w:t>NZP-244-172/2019 (</w:t>
      </w:r>
      <w:r w:rsidRPr="00364F5A">
        <w:rPr>
          <w:rFonts w:ascii="Century Gothic" w:hAnsi="Century Gothic"/>
          <w:b/>
          <w:bCs/>
          <w:i/>
          <w:sz w:val="20"/>
          <w:szCs w:val="20"/>
        </w:rPr>
        <w:t>CRZP-240-1749/2019</w:t>
      </w:r>
      <w:r w:rsidRPr="00364F5A">
        <w:rPr>
          <w:rFonts w:ascii="Century Gothic" w:hAnsi="Century Gothic"/>
          <w:b/>
          <w:sz w:val="20"/>
          <w:szCs w:val="20"/>
        </w:rPr>
        <w:t>)</w:t>
      </w:r>
      <w:r w:rsidRPr="00364F5A">
        <w:rPr>
          <w:rFonts w:ascii="Century Gothic" w:hAnsi="Century Gothic"/>
          <w:sz w:val="20"/>
          <w:szCs w:val="20"/>
        </w:rPr>
        <w:t xml:space="preserve"> dotyczące: </w:t>
      </w:r>
      <w:r w:rsidRPr="00364F5A">
        <w:rPr>
          <w:rFonts w:ascii="Century Gothic" w:hAnsi="Century Gothic"/>
          <w:b/>
          <w:i/>
          <w:color w:val="000000"/>
          <w:sz w:val="20"/>
          <w:szCs w:val="20"/>
        </w:rPr>
        <w:t xml:space="preserve">usługi </w:t>
      </w:r>
      <w:r w:rsidRPr="00364F5A">
        <w:rPr>
          <w:rFonts w:ascii="Century Gothic" w:hAnsi="Century Gothic"/>
          <w:b/>
          <w:i/>
          <w:sz w:val="20"/>
          <w:szCs w:val="20"/>
        </w:rPr>
        <w:t>wyk</w:t>
      </w:r>
      <w:r w:rsidRPr="00364F5A">
        <w:rPr>
          <w:rFonts w:ascii="Century Gothic" w:hAnsi="Century Gothic"/>
          <w:b/>
          <w:i/>
          <w:sz w:val="20"/>
          <w:szCs w:val="20"/>
        </w:rPr>
        <w:t>o</w:t>
      </w:r>
      <w:r w:rsidRPr="00364F5A">
        <w:rPr>
          <w:rFonts w:ascii="Century Gothic" w:hAnsi="Century Gothic"/>
          <w:b/>
          <w:i/>
          <w:sz w:val="20"/>
          <w:szCs w:val="20"/>
        </w:rPr>
        <w:t>nania badań izotopowych tlenu, deuteru, trytu i siarki w wodach podziemnych,</w:t>
      </w:r>
      <w:r w:rsidRPr="00364F5A">
        <w:rPr>
          <w:rFonts w:ascii="Century Gothic" w:hAnsi="Century Gothic"/>
          <w:b/>
          <w:sz w:val="20"/>
          <w:szCs w:val="20"/>
        </w:rPr>
        <w:t xml:space="preserve"> </w:t>
      </w:r>
      <w:r w:rsidRPr="00364F5A">
        <w:rPr>
          <w:rFonts w:ascii="Century Gothic" w:hAnsi="Century Gothic"/>
          <w:bCs/>
          <w:sz w:val="20"/>
          <w:szCs w:val="20"/>
        </w:rPr>
        <w:t>oferujemy realiz</w:t>
      </w:r>
      <w:r w:rsidRPr="00364F5A">
        <w:rPr>
          <w:rFonts w:ascii="Century Gothic" w:hAnsi="Century Gothic"/>
          <w:bCs/>
          <w:sz w:val="20"/>
          <w:szCs w:val="20"/>
        </w:rPr>
        <w:t>a</w:t>
      </w:r>
      <w:r w:rsidRPr="00364F5A">
        <w:rPr>
          <w:rFonts w:ascii="Century Gothic" w:hAnsi="Century Gothic"/>
          <w:bCs/>
          <w:sz w:val="20"/>
          <w:szCs w:val="20"/>
        </w:rPr>
        <w:t xml:space="preserve">cję przedmiotu zamówienia za cenę </w:t>
      </w:r>
      <w:r w:rsidRPr="00364F5A">
        <w:rPr>
          <w:rFonts w:ascii="Century Gothic" w:hAnsi="Century Gothic"/>
          <w:color w:val="000000"/>
          <w:sz w:val="20"/>
          <w:szCs w:val="20"/>
        </w:rPr>
        <w:t>obejmującą wszystkie koszty związane z realizacją przedmi</w:t>
      </w:r>
      <w:r w:rsidRPr="00364F5A">
        <w:rPr>
          <w:rFonts w:ascii="Century Gothic" w:hAnsi="Century Gothic"/>
          <w:color w:val="000000"/>
          <w:sz w:val="20"/>
          <w:szCs w:val="20"/>
        </w:rPr>
        <w:t>o</w:t>
      </w:r>
      <w:r w:rsidRPr="00364F5A">
        <w:rPr>
          <w:rFonts w:ascii="Century Gothic" w:hAnsi="Century Gothic"/>
          <w:color w:val="000000"/>
          <w:sz w:val="20"/>
          <w:szCs w:val="20"/>
        </w:rPr>
        <w:t>tu zamówienia, która została wyliczona zgodnie z wymaganiami określonymi w niniejszym zapyt</w:t>
      </w:r>
      <w:r w:rsidRPr="00364F5A">
        <w:rPr>
          <w:rFonts w:ascii="Century Gothic" w:hAnsi="Century Gothic"/>
          <w:color w:val="000000"/>
          <w:sz w:val="20"/>
          <w:szCs w:val="20"/>
        </w:rPr>
        <w:t>a</w:t>
      </w:r>
      <w:r w:rsidRPr="00364F5A">
        <w:rPr>
          <w:rFonts w:ascii="Century Gothic" w:hAnsi="Century Gothic"/>
          <w:color w:val="000000"/>
          <w:sz w:val="20"/>
          <w:szCs w:val="20"/>
        </w:rPr>
        <w:t>niu ofertowym</w:t>
      </w:r>
      <w:r w:rsidRPr="00364F5A">
        <w:rPr>
          <w:rFonts w:ascii="Century Gothic" w:hAnsi="Century Gothic"/>
          <w:sz w:val="20"/>
          <w:szCs w:val="20"/>
        </w:rPr>
        <w:t>:</w:t>
      </w:r>
    </w:p>
    <w:p w:rsidR="00364F5A" w:rsidRPr="00364F5A" w:rsidRDefault="00364F5A" w:rsidP="00364F5A">
      <w:pPr>
        <w:pStyle w:val="Tekstpodstawowy2"/>
        <w:autoSpaceDE/>
        <w:autoSpaceDN/>
        <w:spacing w:before="80" w:after="120" w:line="240" w:lineRule="auto"/>
        <w:ind w:right="-1"/>
        <w:rPr>
          <w:rFonts w:ascii="Century Gothic" w:hAnsi="Century Gothic"/>
          <w:sz w:val="20"/>
          <w:szCs w:val="20"/>
        </w:rPr>
      </w:pPr>
      <w:r w:rsidRPr="00364F5A">
        <w:rPr>
          <w:rFonts w:ascii="Century Gothic" w:hAnsi="Century Gothic"/>
          <w:b/>
          <w:bCs/>
          <w:sz w:val="20"/>
          <w:szCs w:val="20"/>
        </w:rPr>
        <w:t xml:space="preserve">Część 1 – </w:t>
      </w:r>
      <w:r w:rsidRPr="00364F5A">
        <w:rPr>
          <w:rFonts w:ascii="Century Gothic" w:hAnsi="Century Gothic"/>
          <w:b/>
          <w:sz w:val="20"/>
          <w:szCs w:val="20"/>
        </w:rPr>
        <w:t>analizy izotopowe wód podziemnych w zakresie następujących wskaźników: do 10 analiz na oznaczenie trytu (</w:t>
      </w:r>
      <w:r w:rsidRPr="00364F5A">
        <w:rPr>
          <w:rFonts w:ascii="Century Gothic" w:hAnsi="Century Gothic"/>
          <w:b/>
          <w:sz w:val="20"/>
          <w:szCs w:val="20"/>
          <w:vertAlign w:val="superscript"/>
        </w:rPr>
        <w:t>3</w:t>
      </w:r>
      <w:r w:rsidRPr="00364F5A">
        <w:rPr>
          <w:rFonts w:ascii="Century Gothic" w:hAnsi="Century Gothic"/>
          <w:b/>
          <w:sz w:val="20"/>
          <w:szCs w:val="20"/>
        </w:rPr>
        <w:t>H):</w:t>
      </w:r>
    </w:p>
    <w:p w:rsidR="00364F5A" w:rsidRPr="00364F5A" w:rsidRDefault="00364F5A" w:rsidP="00364F5A">
      <w:pPr>
        <w:pStyle w:val="Tekstpodstawowy2"/>
        <w:autoSpaceDE/>
        <w:autoSpaceDN/>
        <w:spacing w:before="80" w:after="120" w:line="240" w:lineRule="auto"/>
        <w:ind w:right="-1"/>
        <w:rPr>
          <w:rFonts w:ascii="Century Gothic" w:hAnsi="Century Gothic"/>
          <w:sz w:val="18"/>
          <w:szCs w:val="18"/>
        </w:rPr>
      </w:pPr>
      <w:r w:rsidRPr="00364F5A">
        <w:rPr>
          <w:rFonts w:ascii="Century Gothic" w:hAnsi="Century Gothic"/>
          <w:sz w:val="18"/>
          <w:szCs w:val="18"/>
        </w:rPr>
        <w:t xml:space="preserve">………………….… zł netto </w:t>
      </w:r>
    </w:p>
    <w:p w:rsidR="00364F5A" w:rsidRPr="00364F5A" w:rsidRDefault="00364F5A" w:rsidP="00364F5A">
      <w:pPr>
        <w:pStyle w:val="Tekstpodstawowy2"/>
        <w:autoSpaceDE/>
        <w:autoSpaceDN/>
        <w:spacing w:before="80" w:after="120" w:line="240" w:lineRule="auto"/>
        <w:ind w:right="-1"/>
        <w:rPr>
          <w:rFonts w:ascii="Century Gothic" w:hAnsi="Century Gothic"/>
          <w:sz w:val="18"/>
          <w:szCs w:val="18"/>
        </w:rPr>
      </w:pPr>
      <w:r w:rsidRPr="00364F5A">
        <w:rPr>
          <w:rFonts w:ascii="Century Gothic" w:hAnsi="Century Gothic"/>
          <w:sz w:val="18"/>
          <w:szCs w:val="18"/>
        </w:rPr>
        <w:t>VAT ………zł</w:t>
      </w:r>
    </w:p>
    <w:p w:rsidR="00364F5A" w:rsidRPr="00364F5A" w:rsidRDefault="00364F5A" w:rsidP="00364F5A">
      <w:pPr>
        <w:pStyle w:val="Tekstpodstawowy2"/>
        <w:autoSpaceDE/>
        <w:autoSpaceDN/>
        <w:spacing w:before="80" w:after="120" w:line="240" w:lineRule="auto"/>
        <w:ind w:right="-1"/>
      </w:pPr>
      <w:r w:rsidRPr="00364F5A">
        <w:rPr>
          <w:rFonts w:ascii="Century Gothic" w:hAnsi="Century Gothic"/>
          <w:sz w:val="18"/>
          <w:szCs w:val="18"/>
        </w:rPr>
        <w:t>………………….… zł brutto (</w:t>
      </w:r>
      <w:r w:rsidRPr="00364F5A">
        <w:rPr>
          <w:rFonts w:ascii="Century Gothic" w:hAnsi="Century Gothic"/>
          <w:i/>
          <w:sz w:val="18"/>
          <w:szCs w:val="18"/>
        </w:rPr>
        <w:t xml:space="preserve">słownie: </w:t>
      </w:r>
      <w:r w:rsidRPr="00364F5A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……………………………………………………………………………………………)</w:t>
      </w:r>
    </w:p>
    <w:p w:rsidR="00364F5A" w:rsidRPr="00364F5A" w:rsidRDefault="00364F5A" w:rsidP="00364F5A">
      <w:pPr>
        <w:spacing w:before="120"/>
        <w:ind w:right="-1"/>
        <w:jc w:val="both"/>
        <w:rPr>
          <w:rFonts w:ascii="Century Gothic" w:hAnsi="Century Gothic"/>
          <w:i/>
          <w:sz w:val="18"/>
          <w:szCs w:val="18"/>
        </w:rPr>
      </w:pPr>
      <w:r w:rsidRPr="00364F5A">
        <w:rPr>
          <w:rFonts w:ascii="Century Gothic" w:hAnsi="Century Gothic"/>
          <w:i/>
          <w:sz w:val="18"/>
          <w:szCs w:val="18"/>
        </w:rPr>
        <w:t>wyliczoną zgodnie z załączonym do oferty Formularzem cenowym (zał. 2.1 do formularza  Oferta)</w:t>
      </w:r>
    </w:p>
    <w:p w:rsidR="00364F5A" w:rsidRPr="00364F5A" w:rsidRDefault="00364F5A" w:rsidP="00364F5A">
      <w:pPr>
        <w:spacing w:before="120"/>
        <w:ind w:right="-1"/>
        <w:jc w:val="both"/>
        <w:rPr>
          <w:rFonts w:ascii="Century Gothic" w:hAnsi="Century Gothic"/>
          <w:i/>
          <w:sz w:val="18"/>
          <w:szCs w:val="18"/>
        </w:rPr>
      </w:pPr>
    </w:p>
    <w:p w:rsidR="00364F5A" w:rsidRPr="00364F5A" w:rsidRDefault="00364F5A" w:rsidP="00364F5A">
      <w:pPr>
        <w:pStyle w:val="Tekstpodstawowy2"/>
        <w:autoSpaceDE/>
        <w:autoSpaceDN/>
        <w:spacing w:before="80" w:after="120" w:line="240" w:lineRule="auto"/>
        <w:ind w:right="-1"/>
        <w:rPr>
          <w:rFonts w:ascii="Century Gothic" w:hAnsi="Century Gothic"/>
          <w:sz w:val="20"/>
          <w:szCs w:val="20"/>
        </w:rPr>
      </w:pPr>
      <w:r w:rsidRPr="00364F5A">
        <w:rPr>
          <w:rFonts w:ascii="Century Gothic" w:hAnsi="Century Gothic"/>
          <w:b/>
          <w:bCs/>
          <w:sz w:val="20"/>
          <w:szCs w:val="20"/>
        </w:rPr>
        <w:t xml:space="preserve">Część 2 – </w:t>
      </w:r>
      <w:r w:rsidRPr="00364F5A">
        <w:rPr>
          <w:rFonts w:ascii="Century Gothic" w:hAnsi="Century Gothic"/>
          <w:b/>
          <w:sz w:val="20"/>
          <w:szCs w:val="20"/>
        </w:rPr>
        <w:t>analizy izotopowe wód podziemnych w zakresie następujących wskaźników: do 5 an</w:t>
      </w:r>
      <w:r w:rsidRPr="00364F5A">
        <w:rPr>
          <w:rFonts w:ascii="Century Gothic" w:hAnsi="Century Gothic"/>
          <w:b/>
          <w:sz w:val="20"/>
          <w:szCs w:val="20"/>
        </w:rPr>
        <w:t>a</w:t>
      </w:r>
      <w:r w:rsidRPr="00364F5A">
        <w:rPr>
          <w:rFonts w:ascii="Century Gothic" w:hAnsi="Century Gothic"/>
          <w:b/>
          <w:sz w:val="20"/>
          <w:szCs w:val="20"/>
        </w:rPr>
        <w:t>liz izotopów stabilnych tlenu (</w:t>
      </w:r>
      <w:r w:rsidRPr="00364F5A">
        <w:rPr>
          <w:rFonts w:ascii="Century Gothic" w:hAnsi="Century Gothic"/>
          <w:b/>
          <w:sz w:val="20"/>
          <w:szCs w:val="20"/>
        </w:rPr>
        <w:sym w:font="Symbol" w:char="F064"/>
      </w:r>
      <w:r w:rsidRPr="00364F5A">
        <w:rPr>
          <w:rFonts w:ascii="Century Gothic" w:hAnsi="Century Gothic"/>
          <w:b/>
          <w:sz w:val="20"/>
          <w:szCs w:val="20"/>
          <w:vertAlign w:val="superscript"/>
        </w:rPr>
        <w:t>18</w:t>
      </w:r>
      <w:r w:rsidRPr="00364F5A">
        <w:rPr>
          <w:rFonts w:ascii="Century Gothic" w:hAnsi="Century Gothic"/>
          <w:b/>
          <w:sz w:val="20"/>
          <w:szCs w:val="20"/>
        </w:rPr>
        <w:t>O) i wodoru (</w:t>
      </w:r>
      <w:r w:rsidRPr="00364F5A">
        <w:rPr>
          <w:rFonts w:ascii="Century Gothic" w:hAnsi="Century Gothic"/>
          <w:b/>
          <w:sz w:val="20"/>
          <w:szCs w:val="20"/>
        </w:rPr>
        <w:sym w:font="Symbol" w:char="F064"/>
      </w:r>
      <w:r w:rsidRPr="00364F5A">
        <w:rPr>
          <w:rFonts w:ascii="Century Gothic" w:hAnsi="Century Gothic"/>
          <w:b/>
          <w:sz w:val="20"/>
          <w:szCs w:val="20"/>
          <w:vertAlign w:val="superscript"/>
        </w:rPr>
        <w:t>2</w:t>
      </w:r>
      <w:r w:rsidRPr="00364F5A">
        <w:rPr>
          <w:rFonts w:ascii="Century Gothic" w:hAnsi="Century Gothic"/>
          <w:b/>
          <w:sz w:val="20"/>
          <w:szCs w:val="20"/>
        </w:rPr>
        <w:t>H*:</w:t>
      </w:r>
    </w:p>
    <w:p w:rsidR="00364F5A" w:rsidRPr="00364F5A" w:rsidRDefault="00364F5A" w:rsidP="00364F5A">
      <w:pPr>
        <w:pStyle w:val="Tekstpodstawowy2"/>
        <w:autoSpaceDE/>
        <w:autoSpaceDN/>
        <w:spacing w:before="80" w:after="120" w:line="240" w:lineRule="auto"/>
        <w:ind w:right="-1"/>
        <w:rPr>
          <w:rFonts w:ascii="Century Gothic" w:hAnsi="Century Gothic"/>
          <w:sz w:val="18"/>
          <w:szCs w:val="18"/>
        </w:rPr>
      </w:pPr>
      <w:r w:rsidRPr="00364F5A">
        <w:rPr>
          <w:rFonts w:ascii="Century Gothic" w:hAnsi="Century Gothic"/>
          <w:sz w:val="18"/>
          <w:szCs w:val="18"/>
        </w:rPr>
        <w:t xml:space="preserve">………………….… zł netto </w:t>
      </w:r>
    </w:p>
    <w:p w:rsidR="00364F5A" w:rsidRPr="00364F5A" w:rsidRDefault="00364F5A" w:rsidP="00364F5A">
      <w:pPr>
        <w:pStyle w:val="Tekstpodstawowy2"/>
        <w:autoSpaceDE/>
        <w:autoSpaceDN/>
        <w:spacing w:before="80" w:after="120" w:line="240" w:lineRule="auto"/>
        <w:ind w:right="-1"/>
        <w:rPr>
          <w:rFonts w:ascii="Century Gothic" w:hAnsi="Century Gothic"/>
          <w:sz w:val="18"/>
          <w:szCs w:val="18"/>
        </w:rPr>
      </w:pPr>
      <w:r w:rsidRPr="00364F5A">
        <w:rPr>
          <w:rFonts w:ascii="Century Gothic" w:hAnsi="Century Gothic"/>
          <w:sz w:val="18"/>
          <w:szCs w:val="18"/>
        </w:rPr>
        <w:t>VAT ………zł</w:t>
      </w:r>
    </w:p>
    <w:p w:rsidR="00364F5A" w:rsidRPr="00364F5A" w:rsidRDefault="00364F5A" w:rsidP="00364F5A">
      <w:pPr>
        <w:pStyle w:val="Tekstpodstawowy2"/>
        <w:autoSpaceDE/>
        <w:autoSpaceDN/>
        <w:spacing w:before="80" w:after="120" w:line="240" w:lineRule="auto"/>
        <w:ind w:right="-1"/>
      </w:pPr>
      <w:r w:rsidRPr="00364F5A">
        <w:rPr>
          <w:rFonts w:ascii="Century Gothic" w:hAnsi="Century Gothic"/>
          <w:sz w:val="18"/>
          <w:szCs w:val="18"/>
        </w:rPr>
        <w:t>………………….… zł brutto (</w:t>
      </w:r>
      <w:r w:rsidRPr="00364F5A">
        <w:rPr>
          <w:rFonts w:ascii="Century Gothic" w:hAnsi="Century Gothic"/>
          <w:i/>
          <w:sz w:val="18"/>
          <w:szCs w:val="18"/>
        </w:rPr>
        <w:t xml:space="preserve">słownie: </w:t>
      </w:r>
      <w:r w:rsidRPr="00364F5A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……………………………………………………………………………………………)</w:t>
      </w:r>
    </w:p>
    <w:p w:rsidR="00364F5A" w:rsidRPr="00364F5A" w:rsidRDefault="00364F5A" w:rsidP="00364F5A">
      <w:pPr>
        <w:spacing w:before="120"/>
        <w:ind w:right="-1"/>
        <w:jc w:val="both"/>
        <w:rPr>
          <w:rFonts w:ascii="Century Gothic" w:hAnsi="Century Gothic"/>
          <w:i/>
          <w:sz w:val="18"/>
          <w:szCs w:val="18"/>
        </w:rPr>
      </w:pPr>
      <w:r w:rsidRPr="00364F5A">
        <w:rPr>
          <w:rFonts w:ascii="Century Gothic" w:hAnsi="Century Gothic"/>
          <w:i/>
          <w:sz w:val="18"/>
          <w:szCs w:val="18"/>
        </w:rPr>
        <w:t>wyliczoną zgodnie z załączonym do oferty Formularzem cenowym (zał. 2.2 do formularza  Oferta)</w:t>
      </w:r>
    </w:p>
    <w:p w:rsidR="00364F5A" w:rsidRPr="00364F5A" w:rsidRDefault="00364F5A" w:rsidP="00364F5A">
      <w:pPr>
        <w:spacing w:before="120"/>
        <w:ind w:right="-1"/>
        <w:jc w:val="both"/>
        <w:rPr>
          <w:rFonts w:ascii="Century Gothic" w:hAnsi="Century Gothic"/>
          <w:i/>
          <w:sz w:val="18"/>
          <w:szCs w:val="18"/>
        </w:rPr>
      </w:pPr>
    </w:p>
    <w:p w:rsidR="00364F5A" w:rsidRPr="00364F5A" w:rsidRDefault="00364F5A" w:rsidP="00364F5A">
      <w:pPr>
        <w:spacing w:before="80"/>
        <w:jc w:val="both"/>
        <w:rPr>
          <w:rFonts w:ascii="Century Gothic" w:hAnsi="Century Gothic"/>
          <w:b/>
          <w:sz w:val="20"/>
          <w:szCs w:val="20"/>
        </w:rPr>
      </w:pPr>
      <w:r w:rsidRPr="00364F5A">
        <w:rPr>
          <w:rFonts w:ascii="Century Gothic" w:hAnsi="Century Gothic"/>
          <w:b/>
          <w:bCs/>
          <w:sz w:val="20"/>
          <w:szCs w:val="20"/>
        </w:rPr>
        <w:t xml:space="preserve">Część 3 – </w:t>
      </w:r>
      <w:r w:rsidRPr="00364F5A">
        <w:rPr>
          <w:rFonts w:ascii="Century Gothic" w:hAnsi="Century Gothic"/>
          <w:b/>
          <w:sz w:val="20"/>
          <w:szCs w:val="20"/>
        </w:rPr>
        <w:t>analizy  izotopowe wód podziemnych w zakresie następujących wskaźników: do 5 analiz na izotopy siarki (</w:t>
      </w:r>
      <w:r w:rsidRPr="00364F5A">
        <w:rPr>
          <w:rFonts w:ascii="Century Gothic" w:hAnsi="Century Gothic"/>
          <w:b/>
          <w:sz w:val="20"/>
          <w:szCs w:val="20"/>
          <w:vertAlign w:val="superscript"/>
        </w:rPr>
        <w:t>34</w:t>
      </w:r>
      <w:r w:rsidRPr="00364F5A">
        <w:rPr>
          <w:rFonts w:ascii="Century Gothic" w:hAnsi="Century Gothic"/>
          <w:b/>
          <w:sz w:val="20"/>
          <w:szCs w:val="20"/>
        </w:rPr>
        <w:t>S) i tlenu (</w:t>
      </w:r>
      <w:r w:rsidRPr="00364F5A">
        <w:rPr>
          <w:rFonts w:ascii="Century Gothic" w:hAnsi="Century Gothic"/>
          <w:b/>
          <w:sz w:val="20"/>
          <w:szCs w:val="20"/>
        </w:rPr>
        <w:sym w:font="Symbol" w:char="F064"/>
      </w:r>
      <w:r w:rsidRPr="00364F5A">
        <w:rPr>
          <w:rFonts w:ascii="Century Gothic" w:hAnsi="Century Gothic"/>
          <w:b/>
          <w:sz w:val="20"/>
          <w:szCs w:val="20"/>
          <w:vertAlign w:val="superscript"/>
        </w:rPr>
        <w:t>18</w:t>
      </w:r>
      <w:r w:rsidRPr="00364F5A">
        <w:rPr>
          <w:rFonts w:ascii="Century Gothic" w:hAnsi="Century Gothic"/>
          <w:b/>
          <w:sz w:val="20"/>
          <w:szCs w:val="20"/>
        </w:rPr>
        <w:t>O )w siarczanach*:</w:t>
      </w:r>
    </w:p>
    <w:p w:rsidR="00364F5A" w:rsidRPr="00364F5A" w:rsidRDefault="00364F5A" w:rsidP="00364F5A">
      <w:pPr>
        <w:pStyle w:val="Tekstpodstawowy2"/>
        <w:autoSpaceDE/>
        <w:autoSpaceDN/>
        <w:spacing w:before="80" w:after="120" w:line="240" w:lineRule="auto"/>
        <w:ind w:right="-1"/>
        <w:rPr>
          <w:rFonts w:ascii="Century Gothic" w:hAnsi="Century Gothic"/>
          <w:sz w:val="18"/>
          <w:szCs w:val="18"/>
        </w:rPr>
      </w:pPr>
      <w:r w:rsidRPr="00364F5A">
        <w:rPr>
          <w:rFonts w:ascii="Century Gothic" w:hAnsi="Century Gothic"/>
          <w:sz w:val="18"/>
          <w:szCs w:val="18"/>
        </w:rPr>
        <w:t xml:space="preserve">………………….… zł netto </w:t>
      </w:r>
    </w:p>
    <w:p w:rsidR="00364F5A" w:rsidRPr="00364F5A" w:rsidRDefault="00364F5A" w:rsidP="00364F5A">
      <w:pPr>
        <w:pStyle w:val="Tekstpodstawowy2"/>
        <w:autoSpaceDE/>
        <w:autoSpaceDN/>
        <w:spacing w:before="80" w:after="120" w:line="240" w:lineRule="auto"/>
        <w:ind w:right="-1"/>
        <w:rPr>
          <w:rFonts w:ascii="Century Gothic" w:hAnsi="Century Gothic"/>
          <w:sz w:val="18"/>
          <w:szCs w:val="18"/>
        </w:rPr>
      </w:pPr>
      <w:r w:rsidRPr="00364F5A">
        <w:rPr>
          <w:rFonts w:ascii="Century Gothic" w:hAnsi="Century Gothic"/>
          <w:sz w:val="18"/>
          <w:szCs w:val="18"/>
        </w:rPr>
        <w:t>VAT ………zł</w:t>
      </w:r>
    </w:p>
    <w:p w:rsidR="00364F5A" w:rsidRPr="00364F5A" w:rsidRDefault="00364F5A" w:rsidP="00364F5A">
      <w:pPr>
        <w:pStyle w:val="Tekstpodstawowy2"/>
        <w:autoSpaceDE/>
        <w:autoSpaceDN/>
        <w:spacing w:before="80" w:after="120" w:line="240" w:lineRule="auto"/>
        <w:ind w:right="-1"/>
      </w:pPr>
      <w:r w:rsidRPr="00364F5A">
        <w:rPr>
          <w:rFonts w:ascii="Century Gothic" w:hAnsi="Century Gothic"/>
          <w:sz w:val="18"/>
          <w:szCs w:val="18"/>
        </w:rPr>
        <w:t>………………….… zł brutto (</w:t>
      </w:r>
      <w:r w:rsidRPr="00364F5A">
        <w:rPr>
          <w:rFonts w:ascii="Century Gothic" w:hAnsi="Century Gothic"/>
          <w:i/>
          <w:sz w:val="18"/>
          <w:szCs w:val="18"/>
        </w:rPr>
        <w:t xml:space="preserve">słownie: </w:t>
      </w:r>
      <w:r w:rsidRPr="00364F5A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……………………………………………………………………………………………)</w:t>
      </w:r>
    </w:p>
    <w:p w:rsidR="00364F5A" w:rsidRPr="00364F5A" w:rsidRDefault="00364F5A" w:rsidP="00364F5A">
      <w:pPr>
        <w:spacing w:before="120"/>
        <w:ind w:right="-1"/>
        <w:jc w:val="both"/>
        <w:rPr>
          <w:rFonts w:ascii="Century Gothic" w:hAnsi="Century Gothic"/>
          <w:i/>
          <w:sz w:val="18"/>
          <w:szCs w:val="18"/>
        </w:rPr>
      </w:pPr>
      <w:r w:rsidRPr="00364F5A">
        <w:rPr>
          <w:rFonts w:ascii="Century Gothic" w:hAnsi="Century Gothic"/>
          <w:i/>
          <w:sz w:val="18"/>
          <w:szCs w:val="18"/>
        </w:rPr>
        <w:t>wyliczoną zgodnie z załączonym do oferty Formularzem cenowym (zał. 2.3 do formularza  Oferta)</w:t>
      </w:r>
    </w:p>
    <w:p w:rsidR="00364F5A" w:rsidRPr="00364F5A" w:rsidRDefault="00364F5A" w:rsidP="00364F5A">
      <w:pPr>
        <w:spacing w:before="120"/>
        <w:ind w:right="380"/>
        <w:jc w:val="both"/>
        <w:rPr>
          <w:rFonts w:ascii="Century Gothic" w:hAnsi="Century Gothic"/>
          <w:bCs/>
          <w:sz w:val="20"/>
          <w:szCs w:val="20"/>
        </w:rPr>
      </w:pPr>
    </w:p>
    <w:p w:rsidR="00364F5A" w:rsidRPr="00364F5A" w:rsidRDefault="00364F5A" w:rsidP="00364F5A">
      <w:pPr>
        <w:numPr>
          <w:ilvl w:val="0"/>
          <w:numId w:val="1"/>
        </w:numPr>
        <w:tabs>
          <w:tab w:val="clear" w:pos="2836"/>
          <w:tab w:val="num" w:pos="709"/>
        </w:tabs>
        <w:spacing w:before="120"/>
        <w:ind w:left="284" w:right="380" w:hanging="284"/>
        <w:jc w:val="both"/>
        <w:rPr>
          <w:rFonts w:ascii="Century Gothic" w:hAnsi="Century Gothic"/>
          <w:b/>
          <w:bCs/>
          <w:sz w:val="20"/>
          <w:szCs w:val="20"/>
        </w:rPr>
      </w:pPr>
      <w:r w:rsidRPr="00364F5A">
        <w:rPr>
          <w:rFonts w:ascii="Century Gothic" w:hAnsi="Century Gothic" w:cs="Garamond"/>
          <w:sz w:val="20"/>
          <w:szCs w:val="20"/>
          <w:lang w:eastAsia="en-US"/>
        </w:rPr>
        <w:t>Adres laboratorium na który należy przesłać próbki dla wykonania przedmiotu zamówienia:</w:t>
      </w:r>
    </w:p>
    <w:p w:rsidR="00364F5A" w:rsidRPr="00364F5A" w:rsidRDefault="00364F5A" w:rsidP="00364F5A">
      <w:pPr>
        <w:pStyle w:val="Akapitzlist"/>
        <w:autoSpaceDE w:val="0"/>
        <w:autoSpaceDN w:val="0"/>
        <w:spacing w:after="120" w:line="240" w:lineRule="auto"/>
        <w:ind w:left="1069"/>
        <w:jc w:val="both"/>
        <w:rPr>
          <w:rFonts w:ascii="Century Gothic" w:hAnsi="Century Gothic" w:cs="Garamond"/>
          <w:sz w:val="20"/>
          <w:szCs w:val="20"/>
        </w:rPr>
      </w:pPr>
    </w:p>
    <w:p w:rsidR="00364F5A" w:rsidRPr="00364F5A" w:rsidRDefault="00364F5A" w:rsidP="00364F5A">
      <w:pPr>
        <w:pStyle w:val="Akapitzlist"/>
        <w:autoSpaceDE w:val="0"/>
        <w:autoSpaceDN w:val="0"/>
        <w:spacing w:after="120" w:line="240" w:lineRule="auto"/>
        <w:ind w:left="1069"/>
        <w:jc w:val="both"/>
        <w:rPr>
          <w:rFonts w:ascii="Century Gothic" w:hAnsi="Century Gothic" w:cs="Garamond"/>
          <w:sz w:val="20"/>
          <w:szCs w:val="20"/>
        </w:rPr>
      </w:pPr>
    </w:p>
    <w:p w:rsidR="00364F5A" w:rsidRPr="00364F5A" w:rsidRDefault="00364F5A" w:rsidP="00364F5A">
      <w:pPr>
        <w:pStyle w:val="Akapitzlist"/>
        <w:autoSpaceDE w:val="0"/>
        <w:autoSpaceDN w:val="0"/>
        <w:spacing w:after="120" w:line="240" w:lineRule="auto"/>
        <w:ind w:left="1069"/>
        <w:jc w:val="both"/>
        <w:rPr>
          <w:rFonts w:ascii="Century Gothic" w:hAnsi="Century Gothic"/>
          <w:sz w:val="20"/>
          <w:szCs w:val="20"/>
        </w:rPr>
      </w:pPr>
      <w:r w:rsidRPr="00364F5A">
        <w:rPr>
          <w:rFonts w:ascii="Century Gothic" w:hAnsi="Century Gothic" w:cs="Garamond"/>
          <w:sz w:val="20"/>
          <w:szCs w:val="20"/>
        </w:rPr>
        <w:t>……………………………………………………………………………………</w:t>
      </w:r>
    </w:p>
    <w:p w:rsidR="00364F5A" w:rsidRPr="00364F5A" w:rsidRDefault="00364F5A" w:rsidP="00364F5A">
      <w:pPr>
        <w:pStyle w:val="Akapitzlist3"/>
        <w:shd w:val="clear" w:color="auto" w:fill="FFFFFF"/>
        <w:overflowPunct w:val="0"/>
        <w:autoSpaceDE w:val="0"/>
        <w:spacing w:after="0" w:line="240" w:lineRule="auto"/>
        <w:textAlignment w:val="baseline"/>
        <w:rPr>
          <w:rFonts w:ascii="Century Gothic" w:hAnsi="Century Gothic"/>
          <w:sz w:val="20"/>
          <w:szCs w:val="20"/>
        </w:rPr>
      </w:pPr>
      <w:r w:rsidRPr="00364F5A">
        <w:rPr>
          <w:rFonts w:ascii="Century Gothic" w:hAnsi="Century Gothic" w:cs="Garamond"/>
          <w:i/>
          <w:sz w:val="20"/>
          <w:szCs w:val="20"/>
        </w:rPr>
        <w:lastRenderedPageBreak/>
        <w:t xml:space="preserve">                                              (miasto, kod pocztowy, ulica)</w:t>
      </w:r>
    </w:p>
    <w:p w:rsidR="00364F5A" w:rsidRPr="00364F5A" w:rsidRDefault="00364F5A" w:rsidP="00364F5A">
      <w:pPr>
        <w:numPr>
          <w:ilvl w:val="0"/>
          <w:numId w:val="1"/>
        </w:numPr>
        <w:tabs>
          <w:tab w:val="clear" w:pos="2836"/>
          <w:tab w:val="num" w:pos="709"/>
          <w:tab w:val="left" w:pos="9356"/>
        </w:tabs>
        <w:spacing w:before="120"/>
        <w:ind w:left="284" w:right="-2" w:hanging="284"/>
        <w:jc w:val="both"/>
        <w:rPr>
          <w:rFonts w:ascii="Century Gothic" w:hAnsi="Century Gothic"/>
          <w:bCs/>
          <w:sz w:val="20"/>
          <w:szCs w:val="20"/>
        </w:rPr>
      </w:pPr>
      <w:r w:rsidRPr="00364F5A">
        <w:rPr>
          <w:rFonts w:ascii="Century Gothic" w:hAnsi="Century Gothic"/>
          <w:bCs/>
          <w:sz w:val="20"/>
          <w:szCs w:val="20"/>
        </w:rPr>
        <w:t>Zamówienie zrealizujemy zgodnie z terminem określonym w pkt 3 Opisu przedmiotu zamówi</w:t>
      </w:r>
      <w:r w:rsidRPr="00364F5A">
        <w:rPr>
          <w:rFonts w:ascii="Century Gothic" w:hAnsi="Century Gothic"/>
          <w:bCs/>
          <w:sz w:val="20"/>
          <w:szCs w:val="20"/>
        </w:rPr>
        <w:t>e</w:t>
      </w:r>
      <w:r w:rsidRPr="00364F5A">
        <w:rPr>
          <w:rFonts w:ascii="Century Gothic" w:hAnsi="Century Gothic"/>
          <w:bCs/>
          <w:sz w:val="20"/>
          <w:szCs w:val="20"/>
        </w:rPr>
        <w:t>nia.</w:t>
      </w:r>
    </w:p>
    <w:p w:rsidR="00364F5A" w:rsidRPr="00364F5A" w:rsidRDefault="00364F5A" w:rsidP="00364F5A">
      <w:pPr>
        <w:pStyle w:val="Akapitzlist"/>
        <w:numPr>
          <w:ilvl w:val="0"/>
          <w:numId w:val="1"/>
        </w:numPr>
        <w:spacing w:before="120" w:line="240" w:lineRule="auto"/>
        <w:ind w:left="284" w:right="380" w:hanging="284"/>
        <w:jc w:val="both"/>
        <w:rPr>
          <w:rFonts w:ascii="Century Gothic" w:hAnsi="Century Gothic"/>
          <w:bCs/>
          <w:sz w:val="20"/>
          <w:szCs w:val="20"/>
        </w:rPr>
      </w:pPr>
      <w:r w:rsidRPr="00364F5A">
        <w:rPr>
          <w:rFonts w:ascii="Century Gothic" w:hAnsi="Century Gothic"/>
          <w:bCs/>
          <w:sz w:val="20"/>
          <w:szCs w:val="20"/>
        </w:rPr>
        <w:t xml:space="preserve">Uważamy się za związanych niniejszą ofertą 30 dni od upływu terminu składania ofert. </w:t>
      </w:r>
    </w:p>
    <w:p w:rsidR="00364F5A" w:rsidRPr="00364F5A" w:rsidRDefault="00364F5A" w:rsidP="00364F5A">
      <w:pPr>
        <w:numPr>
          <w:ilvl w:val="0"/>
          <w:numId w:val="1"/>
        </w:numPr>
        <w:autoSpaceDE/>
        <w:autoSpaceDN/>
        <w:spacing w:before="120"/>
        <w:ind w:left="284" w:hanging="284"/>
        <w:jc w:val="both"/>
        <w:rPr>
          <w:rFonts w:ascii="Century Gothic" w:hAnsi="Century Gothic"/>
          <w:bCs/>
          <w:sz w:val="20"/>
          <w:szCs w:val="20"/>
        </w:rPr>
      </w:pPr>
      <w:r w:rsidRPr="00364F5A">
        <w:rPr>
          <w:rFonts w:ascii="Century Gothic" w:hAnsi="Century Gothic"/>
          <w:bCs/>
          <w:sz w:val="20"/>
          <w:szCs w:val="20"/>
        </w:rPr>
        <w:t>W razie wybrania naszej oferty zobowiązujemy się do podpisania umowy na warunkach okr</w:t>
      </w:r>
      <w:r w:rsidRPr="00364F5A">
        <w:rPr>
          <w:rFonts w:ascii="Century Gothic" w:hAnsi="Century Gothic"/>
          <w:bCs/>
          <w:sz w:val="20"/>
          <w:szCs w:val="20"/>
        </w:rPr>
        <w:t>e</w:t>
      </w:r>
      <w:r w:rsidRPr="00364F5A">
        <w:rPr>
          <w:rFonts w:ascii="Century Gothic" w:hAnsi="Century Gothic"/>
          <w:bCs/>
          <w:sz w:val="20"/>
          <w:szCs w:val="20"/>
        </w:rPr>
        <w:t>ślonych przez strony oraz w miejscu i terminie określonym przez Zamawiającego przy uwzglę</w:t>
      </w:r>
      <w:r w:rsidRPr="00364F5A">
        <w:rPr>
          <w:rFonts w:ascii="Century Gothic" w:hAnsi="Century Gothic"/>
          <w:bCs/>
          <w:sz w:val="20"/>
          <w:szCs w:val="20"/>
        </w:rPr>
        <w:t>d</w:t>
      </w:r>
      <w:r w:rsidRPr="00364F5A">
        <w:rPr>
          <w:rFonts w:ascii="Century Gothic" w:hAnsi="Century Gothic"/>
          <w:bCs/>
          <w:sz w:val="20"/>
          <w:szCs w:val="20"/>
        </w:rPr>
        <w:t>nieniu zapisów Istotnych postanowień umowy załączonych do zapytania ofertowego.</w:t>
      </w:r>
    </w:p>
    <w:p w:rsidR="00364F5A" w:rsidRPr="00364F5A" w:rsidRDefault="00364F5A" w:rsidP="00364F5A">
      <w:pPr>
        <w:numPr>
          <w:ilvl w:val="0"/>
          <w:numId w:val="1"/>
        </w:numPr>
        <w:autoSpaceDE/>
        <w:autoSpaceDN/>
        <w:spacing w:before="120"/>
        <w:ind w:left="284" w:right="-2" w:hanging="284"/>
        <w:jc w:val="both"/>
        <w:rPr>
          <w:rFonts w:ascii="Century Gothic" w:hAnsi="Century Gothic"/>
          <w:bCs/>
          <w:sz w:val="20"/>
          <w:szCs w:val="20"/>
        </w:rPr>
      </w:pPr>
      <w:r w:rsidRPr="00364F5A">
        <w:rPr>
          <w:rFonts w:ascii="Century Gothic" w:hAnsi="Century Gothic"/>
          <w:bCs/>
          <w:sz w:val="20"/>
          <w:szCs w:val="20"/>
        </w:rPr>
        <w:t>Oświadczamy, że wypełniliśmy obowiązki informacyjne przewidziane w art. 13 lub art. 14 rozp</w:t>
      </w:r>
      <w:r w:rsidRPr="00364F5A">
        <w:rPr>
          <w:rFonts w:ascii="Century Gothic" w:hAnsi="Century Gothic"/>
          <w:bCs/>
          <w:sz w:val="20"/>
          <w:szCs w:val="20"/>
        </w:rPr>
        <w:t>o</w:t>
      </w:r>
      <w:r w:rsidRPr="00364F5A">
        <w:rPr>
          <w:rFonts w:ascii="Century Gothic" w:hAnsi="Century Gothic"/>
          <w:bCs/>
          <w:sz w:val="20"/>
          <w:szCs w:val="20"/>
        </w:rPr>
        <w:t>rządzenia Parlamentu Europejskiego i Rady (UE) 2016/679 z dnia 27 kwietnia 2016 r. w sprawie ochrony osób fizycznych w związku z przetwarzaniem danych osobowych i w sprawie swobo</w:t>
      </w:r>
      <w:r w:rsidRPr="00364F5A">
        <w:rPr>
          <w:rFonts w:ascii="Century Gothic" w:hAnsi="Century Gothic"/>
          <w:bCs/>
          <w:sz w:val="20"/>
          <w:szCs w:val="20"/>
        </w:rPr>
        <w:t>d</w:t>
      </w:r>
      <w:r w:rsidRPr="00364F5A">
        <w:rPr>
          <w:rFonts w:ascii="Century Gothic" w:hAnsi="Century Gothic"/>
          <w:bCs/>
          <w:sz w:val="20"/>
          <w:szCs w:val="20"/>
        </w:rPr>
        <w:t>nego przepływu takich danych oraz uchylenia dyrektywy 95/46/WE (ogólne rozporządzenie o ochronie danych) (Dz. Urz. UE L 119 z 2016 r.,) wobec osób fizycznych, od których dane osob</w:t>
      </w:r>
      <w:r w:rsidRPr="00364F5A">
        <w:rPr>
          <w:rFonts w:ascii="Century Gothic" w:hAnsi="Century Gothic"/>
          <w:bCs/>
          <w:sz w:val="20"/>
          <w:szCs w:val="20"/>
        </w:rPr>
        <w:t>o</w:t>
      </w:r>
      <w:r w:rsidRPr="00364F5A">
        <w:rPr>
          <w:rFonts w:ascii="Century Gothic" w:hAnsi="Century Gothic"/>
          <w:bCs/>
          <w:sz w:val="20"/>
          <w:szCs w:val="20"/>
        </w:rPr>
        <w:t>we bezpośrednio lub pośrednio pozyskałem w celu ubiegania się o udzielenie zamówienia p</w:t>
      </w:r>
      <w:r w:rsidRPr="00364F5A">
        <w:rPr>
          <w:rFonts w:ascii="Century Gothic" w:hAnsi="Century Gothic"/>
          <w:bCs/>
          <w:sz w:val="20"/>
          <w:szCs w:val="20"/>
        </w:rPr>
        <w:t>u</w:t>
      </w:r>
      <w:r w:rsidRPr="00364F5A">
        <w:rPr>
          <w:rFonts w:ascii="Century Gothic" w:hAnsi="Century Gothic"/>
          <w:bCs/>
          <w:sz w:val="20"/>
          <w:szCs w:val="20"/>
        </w:rPr>
        <w:t>blicznego w niniejszym postępowaniu.</w:t>
      </w:r>
    </w:p>
    <w:p w:rsidR="00364F5A" w:rsidRPr="00364F5A" w:rsidRDefault="00364F5A" w:rsidP="00364F5A">
      <w:pPr>
        <w:pStyle w:val="Tekstpodstawowy2"/>
        <w:numPr>
          <w:ilvl w:val="0"/>
          <w:numId w:val="1"/>
        </w:numPr>
        <w:tabs>
          <w:tab w:val="clear" w:pos="2836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364F5A">
        <w:rPr>
          <w:rFonts w:ascii="Century Gothic" w:hAnsi="Century Gothic"/>
          <w:bCs/>
          <w:sz w:val="18"/>
          <w:szCs w:val="18"/>
        </w:rPr>
        <w:t>Załącznikami do niniejszego formularza są:</w:t>
      </w:r>
    </w:p>
    <w:p w:rsidR="00364F5A" w:rsidRPr="00364F5A" w:rsidRDefault="00364F5A" w:rsidP="00364F5A">
      <w:pPr>
        <w:pStyle w:val="Tekstpodstawowy2"/>
        <w:numPr>
          <w:ilvl w:val="0"/>
          <w:numId w:val="4"/>
        </w:numPr>
        <w:spacing w:before="120" w:line="240" w:lineRule="auto"/>
        <w:ind w:right="380"/>
        <w:rPr>
          <w:rFonts w:ascii="Century Gothic" w:hAnsi="Century Gothic"/>
          <w:bCs/>
          <w:sz w:val="18"/>
          <w:szCs w:val="18"/>
        </w:rPr>
      </w:pPr>
      <w:r w:rsidRPr="00364F5A">
        <w:rPr>
          <w:rFonts w:ascii="Century Gothic" w:hAnsi="Century Gothic"/>
          <w:bCs/>
          <w:sz w:val="18"/>
          <w:szCs w:val="18"/>
        </w:rPr>
        <w:t>Formularz cenowy.</w:t>
      </w:r>
    </w:p>
    <w:p w:rsidR="00364F5A" w:rsidRPr="00364F5A" w:rsidRDefault="00364F5A" w:rsidP="00364F5A">
      <w:pPr>
        <w:pStyle w:val="Tekstpodstawowy2"/>
        <w:numPr>
          <w:ilvl w:val="0"/>
          <w:numId w:val="4"/>
        </w:numPr>
        <w:spacing w:before="120" w:line="240" w:lineRule="auto"/>
        <w:ind w:right="380"/>
        <w:rPr>
          <w:rFonts w:ascii="Century Gothic" w:hAnsi="Century Gothic"/>
          <w:bCs/>
          <w:sz w:val="18"/>
          <w:szCs w:val="18"/>
        </w:rPr>
      </w:pPr>
      <w:r w:rsidRPr="00364F5A">
        <w:rPr>
          <w:rFonts w:ascii="Century Gothic" w:hAnsi="Century Gothic"/>
          <w:bCs/>
          <w:sz w:val="18"/>
          <w:szCs w:val="18"/>
        </w:rPr>
        <w:t>……………………………………………………………………………………………………………..</w:t>
      </w:r>
    </w:p>
    <w:p w:rsidR="00364F5A" w:rsidRPr="00364F5A" w:rsidRDefault="00364F5A" w:rsidP="00364F5A">
      <w:pPr>
        <w:numPr>
          <w:ilvl w:val="0"/>
          <w:numId w:val="1"/>
        </w:numPr>
        <w:tabs>
          <w:tab w:val="left" w:pos="284"/>
        </w:tabs>
        <w:autoSpaceDE/>
        <w:autoSpaceDN/>
        <w:adjustRightInd w:val="0"/>
        <w:spacing w:before="120"/>
        <w:ind w:left="284" w:right="380" w:hanging="284"/>
        <w:jc w:val="both"/>
        <w:rPr>
          <w:rFonts w:ascii="Century Gothic" w:hAnsi="Century Gothic"/>
          <w:sz w:val="20"/>
          <w:szCs w:val="20"/>
        </w:rPr>
      </w:pPr>
      <w:r w:rsidRPr="00364F5A">
        <w:rPr>
          <w:rFonts w:ascii="Century Gothic" w:hAnsi="Century Gothic"/>
          <w:bCs/>
          <w:sz w:val="18"/>
          <w:szCs w:val="18"/>
        </w:rPr>
        <w:t xml:space="preserve">…………………….....................………. - </w:t>
      </w:r>
      <w:r w:rsidRPr="00364F5A">
        <w:rPr>
          <w:rFonts w:ascii="Century Gothic" w:hAnsi="Century Gothic"/>
          <w:bCs/>
          <w:sz w:val="20"/>
          <w:szCs w:val="20"/>
        </w:rPr>
        <w:t>Osoba uprawniona do kontaktów z Zamawiającym:</w:t>
      </w:r>
      <w:r w:rsidRPr="00364F5A">
        <w:rPr>
          <w:rFonts w:ascii="Century Gothic" w:hAnsi="Century Gothic"/>
          <w:sz w:val="20"/>
          <w:szCs w:val="20"/>
        </w:rPr>
        <w:t xml:space="preserve">  ...…………………………………..…………</w:t>
      </w:r>
    </w:p>
    <w:p w:rsidR="00364F5A" w:rsidRPr="00364F5A" w:rsidRDefault="00364F5A" w:rsidP="00364F5A">
      <w:pPr>
        <w:autoSpaceDE/>
        <w:autoSpaceDN/>
        <w:spacing w:after="120"/>
        <w:ind w:right="1440"/>
        <w:rPr>
          <w:rFonts w:ascii="Century Gothic" w:hAnsi="Century Gothic"/>
          <w:sz w:val="20"/>
          <w:szCs w:val="20"/>
        </w:rPr>
      </w:pPr>
      <w:r w:rsidRPr="00364F5A">
        <w:rPr>
          <w:rFonts w:ascii="Century Gothic" w:hAnsi="Century Gothic"/>
          <w:i/>
          <w:sz w:val="20"/>
          <w:szCs w:val="20"/>
        </w:rPr>
        <w:t xml:space="preserve">                                                                                                         (imię i nazwisko)</w:t>
      </w:r>
      <w:r w:rsidRPr="00364F5A">
        <w:rPr>
          <w:rFonts w:ascii="Century Gothic" w:hAnsi="Century Gothic"/>
          <w:sz w:val="20"/>
          <w:szCs w:val="20"/>
        </w:rPr>
        <w:t xml:space="preserve">      </w:t>
      </w:r>
    </w:p>
    <w:p w:rsidR="00364F5A" w:rsidRPr="00364F5A" w:rsidRDefault="00364F5A" w:rsidP="00364F5A">
      <w:pPr>
        <w:autoSpaceDE/>
        <w:autoSpaceDN/>
        <w:spacing w:after="120"/>
        <w:ind w:left="284" w:right="1440"/>
        <w:rPr>
          <w:rFonts w:ascii="Century Gothic" w:hAnsi="Century Gothic"/>
          <w:sz w:val="20"/>
          <w:szCs w:val="20"/>
        </w:rPr>
      </w:pPr>
      <w:r w:rsidRPr="00364F5A">
        <w:rPr>
          <w:rFonts w:ascii="Century Gothic" w:hAnsi="Century Gothic"/>
          <w:sz w:val="20"/>
          <w:szCs w:val="20"/>
        </w:rPr>
        <w:t xml:space="preserve"> tel. ………………………………e-mail …………………………………………….</w:t>
      </w:r>
    </w:p>
    <w:p w:rsidR="00364F5A" w:rsidRPr="00364F5A" w:rsidRDefault="00364F5A" w:rsidP="00364F5A">
      <w:pPr>
        <w:autoSpaceDE/>
        <w:autoSpaceDN/>
        <w:spacing w:after="120"/>
        <w:ind w:left="284" w:right="1440"/>
        <w:rPr>
          <w:rFonts w:ascii="Century Gothic" w:hAnsi="Century Gothic"/>
          <w:sz w:val="20"/>
          <w:szCs w:val="20"/>
        </w:rPr>
      </w:pPr>
    </w:p>
    <w:p w:rsidR="00364F5A" w:rsidRPr="00364F5A" w:rsidRDefault="00364F5A" w:rsidP="00364F5A">
      <w:pPr>
        <w:autoSpaceDE/>
        <w:autoSpaceDN/>
        <w:spacing w:after="120"/>
        <w:ind w:left="284" w:right="1440"/>
        <w:rPr>
          <w:rFonts w:ascii="Century Gothic" w:hAnsi="Century Gothic"/>
          <w:sz w:val="20"/>
          <w:szCs w:val="20"/>
        </w:rPr>
      </w:pPr>
    </w:p>
    <w:p w:rsidR="00364F5A" w:rsidRPr="00364F5A" w:rsidRDefault="00364F5A" w:rsidP="00364F5A">
      <w:pPr>
        <w:autoSpaceDE/>
        <w:autoSpaceDN/>
        <w:spacing w:after="120"/>
        <w:ind w:left="284" w:right="1440"/>
        <w:rPr>
          <w:rFonts w:ascii="Century Gothic" w:hAnsi="Century Gothic"/>
          <w:sz w:val="20"/>
          <w:szCs w:val="20"/>
        </w:rPr>
      </w:pPr>
    </w:p>
    <w:p w:rsidR="00364F5A" w:rsidRPr="00364F5A" w:rsidRDefault="00364F5A" w:rsidP="00364F5A">
      <w:pPr>
        <w:ind w:right="382"/>
        <w:jc w:val="center"/>
        <w:rPr>
          <w:rFonts w:ascii="Century Gothic" w:hAnsi="Century Gothic"/>
          <w:sz w:val="20"/>
          <w:szCs w:val="20"/>
        </w:rPr>
      </w:pPr>
      <w:r w:rsidRPr="00364F5A">
        <w:rPr>
          <w:rFonts w:ascii="Century Gothic" w:hAnsi="Century Gothic"/>
          <w:sz w:val="20"/>
          <w:szCs w:val="20"/>
        </w:rPr>
        <w:t>..................,</w:t>
      </w:r>
      <w:r w:rsidRPr="00364F5A">
        <w:rPr>
          <w:rFonts w:ascii="Century Gothic" w:hAnsi="Century Gothic"/>
          <w:i/>
          <w:sz w:val="20"/>
          <w:szCs w:val="20"/>
        </w:rPr>
        <w:t xml:space="preserve"> dnia </w:t>
      </w:r>
      <w:r w:rsidRPr="00364F5A">
        <w:rPr>
          <w:rFonts w:ascii="Century Gothic" w:hAnsi="Century Gothic"/>
          <w:sz w:val="20"/>
          <w:szCs w:val="20"/>
        </w:rPr>
        <w:t xml:space="preserve">.........................                      </w:t>
      </w:r>
      <w:r w:rsidRPr="00364F5A">
        <w:rPr>
          <w:rFonts w:ascii="Century Gothic" w:hAnsi="Century Gothic"/>
          <w:sz w:val="20"/>
          <w:szCs w:val="20"/>
        </w:rPr>
        <w:tab/>
      </w:r>
      <w:r w:rsidRPr="00364F5A">
        <w:rPr>
          <w:rFonts w:ascii="Century Gothic" w:hAnsi="Century Gothic"/>
          <w:sz w:val="20"/>
          <w:szCs w:val="20"/>
        </w:rPr>
        <w:tab/>
      </w:r>
      <w:r w:rsidRPr="00364F5A">
        <w:rPr>
          <w:rFonts w:ascii="Century Gothic" w:hAnsi="Century Gothic"/>
          <w:sz w:val="20"/>
          <w:szCs w:val="20"/>
        </w:rPr>
        <w:tab/>
        <w:t>....................................................</w:t>
      </w:r>
    </w:p>
    <w:p w:rsidR="00364F5A" w:rsidRPr="00364F5A" w:rsidRDefault="00364F5A" w:rsidP="00364F5A">
      <w:pPr>
        <w:ind w:left="5670" w:right="-1"/>
        <w:jc w:val="center"/>
        <w:rPr>
          <w:rFonts w:ascii="Century Gothic" w:hAnsi="Century Gothic"/>
          <w:i/>
          <w:sz w:val="16"/>
          <w:szCs w:val="16"/>
        </w:rPr>
      </w:pPr>
      <w:r w:rsidRPr="00364F5A">
        <w:rPr>
          <w:rFonts w:ascii="Century Gothic" w:hAnsi="Century Gothic"/>
          <w:i/>
          <w:sz w:val="16"/>
          <w:szCs w:val="16"/>
        </w:rPr>
        <w:t xml:space="preserve">podpis Wykonawcy </w:t>
      </w:r>
      <w:r w:rsidRPr="00364F5A">
        <w:rPr>
          <w:rFonts w:ascii="Century Gothic" w:hAnsi="Century Gothic"/>
          <w:i/>
          <w:sz w:val="16"/>
          <w:szCs w:val="16"/>
        </w:rPr>
        <w:br/>
        <w:t>lub upoważnionego przedstawiciela Wykonawcy</w:t>
      </w:r>
    </w:p>
    <w:p w:rsidR="00364F5A" w:rsidRPr="00364F5A" w:rsidRDefault="00364F5A" w:rsidP="00364F5A">
      <w:pPr>
        <w:ind w:left="5670" w:right="-1"/>
        <w:jc w:val="center"/>
        <w:rPr>
          <w:rFonts w:ascii="Century Gothic" w:hAnsi="Century Gothic"/>
          <w:i/>
          <w:sz w:val="16"/>
          <w:szCs w:val="16"/>
        </w:rPr>
      </w:pPr>
    </w:p>
    <w:p w:rsidR="00364F5A" w:rsidRPr="00364F5A" w:rsidRDefault="00364F5A" w:rsidP="00364F5A">
      <w:pPr>
        <w:ind w:left="5670" w:right="-1"/>
        <w:jc w:val="center"/>
        <w:rPr>
          <w:rFonts w:ascii="Century Gothic" w:hAnsi="Century Gothic"/>
          <w:i/>
          <w:color w:val="000000"/>
          <w:sz w:val="16"/>
          <w:szCs w:val="16"/>
        </w:rPr>
      </w:pPr>
      <w:r w:rsidRPr="00364F5A">
        <w:rPr>
          <w:rFonts w:ascii="Century Gothic" w:hAnsi="Century Gothic"/>
          <w:i/>
          <w:color w:val="000000"/>
          <w:sz w:val="16"/>
          <w:szCs w:val="16"/>
        </w:rPr>
        <w:t>* niepotrzebne skreślić</w:t>
      </w:r>
    </w:p>
    <w:p w:rsidR="00364F5A" w:rsidRPr="00364F5A" w:rsidRDefault="00364F5A" w:rsidP="00364F5A">
      <w:pPr>
        <w:ind w:left="5670" w:right="-1"/>
        <w:jc w:val="center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  <w:r w:rsidRPr="00364F5A">
        <w:rPr>
          <w:rFonts w:ascii="Century Gothic" w:hAnsi="Century Gothic"/>
          <w:i/>
          <w:color w:val="000000"/>
          <w:sz w:val="16"/>
          <w:szCs w:val="16"/>
        </w:rPr>
        <w:lastRenderedPageBreak/>
        <w:t>Załącznik nr 2.1 do formularza oferty</w:t>
      </w:r>
    </w:p>
    <w:p w:rsidR="00364F5A" w:rsidRPr="00364F5A" w:rsidRDefault="00364F5A" w:rsidP="00364F5A">
      <w:pPr>
        <w:tabs>
          <w:tab w:val="left" w:pos="7998"/>
        </w:tabs>
        <w:autoSpaceDE/>
        <w:autoSpaceDN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:rsidR="00364F5A" w:rsidRPr="00364F5A" w:rsidRDefault="00364F5A" w:rsidP="00364F5A">
      <w:pPr>
        <w:pStyle w:val="Tekstpodstawowy2"/>
        <w:autoSpaceDE/>
        <w:autoSpaceDN/>
        <w:spacing w:before="80" w:after="120" w:line="240" w:lineRule="auto"/>
        <w:ind w:right="-1"/>
        <w:jc w:val="center"/>
        <w:rPr>
          <w:rFonts w:ascii="Century Gothic" w:hAnsi="Century Gothic"/>
          <w:b/>
          <w:color w:val="000000"/>
          <w:sz w:val="20"/>
          <w:szCs w:val="20"/>
        </w:rPr>
      </w:pPr>
      <w:r w:rsidRPr="00364F5A">
        <w:rPr>
          <w:rFonts w:ascii="Century Gothic" w:hAnsi="Century Gothic"/>
          <w:b/>
          <w:color w:val="000000"/>
          <w:sz w:val="20"/>
          <w:szCs w:val="20"/>
        </w:rPr>
        <w:t>Formularz cenowy dla Części 1</w:t>
      </w:r>
    </w:p>
    <w:p w:rsidR="00364F5A" w:rsidRPr="00364F5A" w:rsidRDefault="00364F5A" w:rsidP="00364F5A">
      <w:pPr>
        <w:pStyle w:val="Tekstpodstawowy2"/>
        <w:autoSpaceDE/>
        <w:autoSpaceDN/>
        <w:spacing w:before="80" w:after="120" w:line="240" w:lineRule="auto"/>
        <w:ind w:right="-1"/>
        <w:jc w:val="center"/>
        <w:rPr>
          <w:rFonts w:ascii="Century Gothic" w:hAnsi="Century Gothic"/>
          <w:sz w:val="20"/>
          <w:szCs w:val="20"/>
        </w:rPr>
      </w:pPr>
      <w:r w:rsidRPr="00364F5A">
        <w:rPr>
          <w:rFonts w:ascii="Century Gothic" w:hAnsi="Century Gothic"/>
          <w:sz w:val="20"/>
          <w:szCs w:val="20"/>
        </w:rPr>
        <w:t>analizy izotopowe wód podziemnych w zakresie następujących wskaźników: do 10 analiz na oznaczenie trytu (</w:t>
      </w:r>
      <w:r w:rsidRPr="00364F5A">
        <w:rPr>
          <w:rFonts w:ascii="Century Gothic" w:hAnsi="Century Gothic"/>
          <w:sz w:val="20"/>
          <w:szCs w:val="20"/>
          <w:vertAlign w:val="superscript"/>
        </w:rPr>
        <w:t>3</w:t>
      </w:r>
      <w:r w:rsidRPr="00364F5A">
        <w:rPr>
          <w:rFonts w:ascii="Century Gothic" w:hAnsi="Century Gothic"/>
          <w:sz w:val="20"/>
          <w:szCs w:val="20"/>
        </w:rPr>
        <w:t xml:space="preserve">H) </w:t>
      </w:r>
    </w:p>
    <w:p w:rsidR="00364F5A" w:rsidRPr="00364F5A" w:rsidRDefault="00364F5A" w:rsidP="00364F5A">
      <w:pPr>
        <w:tabs>
          <w:tab w:val="left" w:pos="7998"/>
        </w:tabs>
        <w:autoSpaceDE/>
        <w:autoSpaceDN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:rsidR="00364F5A" w:rsidRPr="00364F5A" w:rsidRDefault="00364F5A" w:rsidP="00364F5A">
      <w:pPr>
        <w:tabs>
          <w:tab w:val="left" w:pos="7998"/>
        </w:tabs>
        <w:autoSpaceDE/>
        <w:autoSpaceDN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:rsidR="00364F5A" w:rsidRPr="00364F5A" w:rsidRDefault="00364F5A" w:rsidP="00364F5A">
      <w:pPr>
        <w:pStyle w:val="Akapitzlist"/>
        <w:numPr>
          <w:ilvl w:val="3"/>
          <w:numId w:val="2"/>
        </w:numPr>
        <w:tabs>
          <w:tab w:val="clear" w:pos="2771"/>
        </w:tabs>
        <w:ind w:left="284" w:hanging="284"/>
        <w:jc w:val="both"/>
        <w:rPr>
          <w:rFonts w:ascii="Century Gothic" w:hAnsi="Century Gothic"/>
          <w:color w:val="000000"/>
          <w:sz w:val="18"/>
          <w:szCs w:val="18"/>
        </w:rPr>
      </w:pPr>
      <w:r w:rsidRPr="00364F5A">
        <w:rPr>
          <w:rFonts w:ascii="Century Gothic" w:hAnsi="Century Gothic"/>
          <w:color w:val="000000"/>
          <w:sz w:val="18"/>
          <w:szCs w:val="18"/>
        </w:rPr>
        <w:t>Składając w imieniu ......................................................................... ofertę w Państwowym Instytucie Geol</w:t>
      </w:r>
      <w:r w:rsidRPr="00364F5A">
        <w:rPr>
          <w:rFonts w:ascii="Century Gothic" w:hAnsi="Century Gothic"/>
          <w:color w:val="000000"/>
          <w:sz w:val="18"/>
          <w:szCs w:val="18"/>
        </w:rPr>
        <w:t>o</w:t>
      </w:r>
      <w:r w:rsidRPr="00364F5A">
        <w:rPr>
          <w:rFonts w:ascii="Century Gothic" w:hAnsi="Century Gothic"/>
          <w:color w:val="000000"/>
          <w:sz w:val="18"/>
          <w:szCs w:val="18"/>
        </w:rPr>
        <w:t xml:space="preserve">gicznym – Państwowym Instytucie Badawczym w Warszawie przy ul. Rakowieckiej 4, na: </w:t>
      </w:r>
      <w:r w:rsidRPr="00364F5A">
        <w:rPr>
          <w:rFonts w:ascii="Century Gothic" w:hAnsi="Century Gothic"/>
          <w:b/>
          <w:sz w:val="18"/>
          <w:szCs w:val="18"/>
        </w:rPr>
        <w:t>wykonania b</w:t>
      </w:r>
      <w:r w:rsidRPr="00364F5A">
        <w:rPr>
          <w:rFonts w:ascii="Century Gothic" w:hAnsi="Century Gothic"/>
          <w:b/>
          <w:sz w:val="18"/>
          <w:szCs w:val="18"/>
        </w:rPr>
        <w:t>a</w:t>
      </w:r>
      <w:r w:rsidRPr="00364F5A">
        <w:rPr>
          <w:rFonts w:ascii="Century Gothic" w:hAnsi="Century Gothic"/>
          <w:b/>
          <w:sz w:val="18"/>
          <w:szCs w:val="18"/>
        </w:rPr>
        <w:t>dań izotopowych tlenu, deuteru, trytu i siarki w wodach podziemnych</w:t>
      </w:r>
      <w:r w:rsidRPr="00364F5A">
        <w:rPr>
          <w:rFonts w:ascii="Century Gothic" w:hAnsi="Century Gothic"/>
          <w:b/>
          <w:i/>
          <w:sz w:val="18"/>
          <w:szCs w:val="18"/>
        </w:rPr>
        <w:t xml:space="preserve"> </w:t>
      </w:r>
      <w:r w:rsidRPr="00364F5A">
        <w:rPr>
          <w:rFonts w:ascii="Century Gothic" w:hAnsi="Century Gothic"/>
          <w:color w:val="000000"/>
          <w:sz w:val="18"/>
          <w:szCs w:val="18"/>
        </w:rPr>
        <w:t xml:space="preserve">oferujemy realizację przedmiotu zamówienia zgodnie z podanymi niżej cenami: </w:t>
      </w:r>
    </w:p>
    <w:tbl>
      <w:tblPr>
        <w:tblpPr w:leftFromText="141" w:rightFromText="141" w:vertAnchor="text" w:horzAnchor="margin" w:tblpY="140"/>
        <w:tblW w:w="96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02"/>
        <w:gridCol w:w="1240"/>
        <w:gridCol w:w="1134"/>
        <w:gridCol w:w="1134"/>
        <w:gridCol w:w="1134"/>
        <w:gridCol w:w="1134"/>
      </w:tblGrid>
      <w:tr w:rsidR="00364F5A" w:rsidRPr="00364F5A" w:rsidTr="00D55E52">
        <w:trPr>
          <w:trHeight w:val="76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Szacunkowa 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Cena je</w:t>
            </w: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d</w:t>
            </w: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 xml:space="preserve">Wartość netto </w:t>
            </w: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br/>
              <w:t>w 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Wartość Podatku 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 xml:space="preserve">Wartość brutto </w:t>
            </w: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br/>
              <w:t>w PLN</w:t>
            </w:r>
          </w:p>
        </w:tc>
      </w:tr>
      <w:tr w:rsidR="00364F5A" w:rsidRPr="00364F5A" w:rsidTr="00D55E52">
        <w:trPr>
          <w:trHeight w:val="20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i/>
                <w:color w:val="000000"/>
                <w:sz w:val="12"/>
                <w:szCs w:val="12"/>
              </w:rPr>
            </w:pPr>
            <w:r w:rsidRPr="00364F5A">
              <w:rPr>
                <w:rFonts w:ascii="Century Gothic" w:hAnsi="Century Gothic"/>
                <w:i/>
                <w:color w:val="000000"/>
                <w:sz w:val="12"/>
                <w:szCs w:val="1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i/>
                <w:color w:val="000000"/>
                <w:sz w:val="12"/>
                <w:szCs w:val="12"/>
              </w:rPr>
            </w:pPr>
            <w:r w:rsidRPr="00364F5A">
              <w:rPr>
                <w:rFonts w:ascii="Century Gothic" w:hAnsi="Century Gothic"/>
                <w:i/>
                <w:color w:val="000000"/>
                <w:sz w:val="12"/>
                <w:szCs w:val="1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i/>
                <w:color w:val="000000"/>
                <w:sz w:val="12"/>
                <w:szCs w:val="12"/>
              </w:rPr>
            </w:pPr>
            <w:r w:rsidRPr="00364F5A">
              <w:rPr>
                <w:rFonts w:ascii="Century Gothic" w:hAnsi="Century Gothic"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i/>
                <w:color w:val="000000"/>
                <w:sz w:val="12"/>
                <w:szCs w:val="12"/>
              </w:rPr>
            </w:pPr>
            <w:r w:rsidRPr="00364F5A">
              <w:rPr>
                <w:rFonts w:ascii="Century Gothic" w:hAnsi="Century Gothic"/>
                <w:i/>
                <w:color w:val="000000"/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i/>
                <w:color w:val="000000"/>
                <w:sz w:val="12"/>
                <w:szCs w:val="12"/>
              </w:rPr>
            </w:pPr>
            <w:r w:rsidRPr="00364F5A">
              <w:rPr>
                <w:rFonts w:ascii="Century Gothic" w:hAnsi="Century Gothic"/>
                <w:i/>
                <w:color w:val="000000"/>
                <w:sz w:val="12"/>
                <w:szCs w:val="12"/>
              </w:rPr>
              <w:t>4=2x3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i/>
                <w:color w:val="000000"/>
                <w:sz w:val="12"/>
                <w:szCs w:val="12"/>
              </w:rPr>
            </w:pPr>
            <w:r w:rsidRPr="00364F5A">
              <w:rPr>
                <w:rFonts w:ascii="Century Gothic" w:hAnsi="Century Gothic"/>
                <w:i/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i/>
                <w:color w:val="000000"/>
                <w:sz w:val="12"/>
                <w:szCs w:val="12"/>
              </w:rPr>
            </w:pPr>
            <w:r w:rsidRPr="00364F5A">
              <w:rPr>
                <w:rFonts w:ascii="Century Gothic" w:hAnsi="Century Gothic"/>
                <w:i/>
                <w:color w:val="000000"/>
                <w:sz w:val="12"/>
                <w:szCs w:val="12"/>
              </w:rPr>
              <w:t>6=4+5</w:t>
            </w:r>
          </w:p>
        </w:tc>
      </w:tr>
      <w:tr w:rsidR="00364F5A" w:rsidRPr="00364F5A" w:rsidTr="00D55E52">
        <w:trPr>
          <w:trHeight w:val="9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F5A" w:rsidRPr="00364F5A" w:rsidRDefault="00364F5A" w:rsidP="00364F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F5A" w:rsidRPr="00364F5A" w:rsidRDefault="00364F5A" w:rsidP="00D55E52">
            <w:pPr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364F5A">
              <w:rPr>
                <w:rFonts w:ascii="Century Gothic" w:hAnsi="Century Gothic"/>
                <w:color w:val="000000"/>
                <w:sz w:val="18"/>
                <w:szCs w:val="18"/>
              </w:rPr>
              <w:t>Analiza izotopowa  oznaczenie trytu (</w:t>
            </w:r>
            <w:r w:rsidRPr="00364F5A">
              <w:rPr>
                <w:rFonts w:ascii="Century Gothic" w:hAnsi="Century Gothic"/>
                <w:color w:val="000000"/>
                <w:sz w:val="18"/>
                <w:szCs w:val="18"/>
                <w:vertAlign w:val="superscript"/>
              </w:rPr>
              <w:t>3</w:t>
            </w:r>
            <w:r w:rsidRPr="00364F5A">
              <w:rPr>
                <w:rFonts w:ascii="Century Gothic" w:hAnsi="Century Gothic"/>
                <w:color w:val="000000"/>
                <w:sz w:val="18"/>
                <w:szCs w:val="18"/>
              </w:rPr>
              <w:t>H)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F5A" w:rsidRPr="00364F5A" w:rsidRDefault="00364F5A" w:rsidP="00D55E52">
            <w:pPr>
              <w:pStyle w:val="Tekstpodstawowy3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eastAsia="en-US"/>
              </w:rPr>
            </w:pPr>
            <w:r w:rsidRPr="00364F5A">
              <w:rPr>
                <w:rFonts w:ascii="Century Gothic" w:hAnsi="Century Gothic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F5A" w:rsidRPr="00364F5A" w:rsidRDefault="00364F5A" w:rsidP="00D55E52">
            <w:pPr>
              <w:autoSpaceDE/>
              <w:autoSpaceDN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</w:tbl>
    <w:p w:rsidR="00364F5A" w:rsidRPr="00364F5A" w:rsidRDefault="00364F5A" w:rsidP="00364F5A">
      <w:pPr>
        <w:autoSpaceDE/>
        <w:autoSpaceDN/>
        <w:jc w:val="both"/>
        <w:rPr>
          <w:rFonts w:ascii="Century Gothic" w:hAnsi="Century Gothic"/>
          <w:color w:val="000000"/>
          <w:sz w:val="18"/>
          <w:szCs w:val="18"/>
        </w:rPr>
      </w:pPr>
    </w:p>
    <w:p w:rsidR="00364F5A" w:rsidRPr="00364F5A" w:rsidRDefault="00364F5A" w:rsidP="00364F5A">
      <w:pPr>
        <w:ind w:right="382"/>
        <w:rPr>
          <w:rFonts w:ascii="Century Gothic" w:hAnsi="Century Gothic"/>
          <w:i/>
          <w:color w:val="000000"/>
          <w:sz w:val="18"/>
          <w:szCs w:val="18"/>
        </w:rPr>
      </w:pPr>
    </w:p>
    <w:p w:rsidR="00364F5A" w:rsidRPr="00364F5A" w:rsidRDefault="00364F5A" w:rsidP="00364F5A">
      <w:pPr>
        <w:pStyle w:val="Akapitzlist"/>
        <w:numPr>
          <w:ilvl w:val="3"/>
          <w:numId w:val="2"/>
        </w:numPr>
        <w:tabs>
          <w:tab w:val="clear" w:pos="2771"/>
        </w:tabs>
        <w:ind w:left="284" w:right="-143" w:hanging="284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364F5A">
        <w:rPr>
          <w:rFonts w:ascii="Century Gothic" w:hAnsi="Century Gothic"/>
          <w:i/>
          <w:color w:val="000000"/>
          <w:sz w:val="18"/>
          <w:szCs w:val="18"/>
        </w:rPr>
        <w:t>Oświadczamy, że poniższa cena obejmuje wszystkie koszty związane z realizacją przedmiotu zamówienia oraz że została wyliczona zgodnie z wymaganiami określonymi w niniejszym Zapytaniu ofertowym.</w:t>
      </w:r>
    </w:p>
    <w:p w:rsidR="00364F5A" w:rsidRPr="00364F5A" w:rsidRDefault="00364F5A" w:rsidP="00364F5A">
      <w:pPr>
        <w:ind w:right="382"/>
        <w:rPr>
          <w:rFonts w:ascii="Century Gothic" w:hAnsi="Century Gothic"/>
          <w:i/>
          <w:color w:val="000000"/>
          <w:sz w:val="18"/>
          <w:szCs w:val="18"/>
        </w:rPr>
      </w:pPr>
    </w:p>
    <w:p w:rsidR="00364F5A" w:rsidRPr="00364F5A" w:rsidRDefault="00364F5A" w:rsidP="00364F5A">
      <w:pPr>
        <w:ind w:right="382"/>
        <w:jc w:val="both"/>
        <w:rPr>
          <w:rFonts w:ascii="Century Gothic" w:hAnsi="Century Gothic"/>
          <w:i/>
          <w:color w:val="000000"/>
          <w:sz w:val="16"/>
          <w:szCs w:val="16"/>
        </w:rPr>
      </w:pPr>
      <w:r w:rsidRPr="00364F5A">
        <w:rPr>
          <w:rFonts w:ascii="Century Gothic" w:hAnsi="Century Gothic"/>
          <w:i/>
          <w:color w:val="000000"/>
          <w:sz w:val="16"/>
          <w:szCs w:val="16"/>
        </w:rPr>
        <w:t>Szacunkowe ilości wskazane w tabeli służą tylko i wyłącznie obliczeniu ceny oferty i porównaniu ofert. Podane ilości mogą ulec zmianie. Wykonawcy z tego tytułu nie będzie przysługiwało jakiekolwiek roszczenie.</w:t>
      </w:r>
    </w:p>
    <w:p w:rsidR="00364F5A" w:rsidRPr="00364F5A" w:rsidRDefault="00364F5A" w:rsidP="00364F5A">
      <w:pPr>
        <w:ind w:right="382"/>
        <w:jc w:val="both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ind w:right="382"/>
        <w:jc w:val="both"/>
        <w:rPr>
          <w:rFonts w:ascii="Century Gothic" w:hAnsi="Century Gothic"/>
          <w:i/>
          <w:color w:val="000000"/>
          <w:sz w:val="16"/>
          <w:szCs w:val="16"/>
        </w:rPr>
      </w:pPr>
      <w:r w:rsidRPr="00364F5A">
        <w:rPr>
          <w:rFonts w:ascii="Century Gothic" w:hAnsi="Century Gothic"/>
          <w:i/>
          <w:color w:val="000000"/>
          <w:sz w:val="16"/>
          <w:szCs w:val="16"/>
        </w:rPr>
        <w:br/>
        <w:t>* Wartość brutto dla części 1 należy przenieść do Formularza „Oferta”</w:t>
      </w:r>
    </w:p>
    <w:p w:rsidR="00364F5A" w:rsidRPr="00364F5A" w:rsidRDefault="00364F5A" w:rsidP="00364F5A">
      <w:pPr>
        <w:ind w:right="382"/>
        <w:jc w:val="both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pStyle w:val="Tekstpodstawowy2"/>
        <w:autoSpaceDE/>
        <w:autoSpaceDN/>
        <w:spacing w:before="120" w:line="240" w:lineRule="auto"/>
        <w:ind w:right="380"/>
        <w:rPr>
          <w:rFonts w:ascii="Century Gothic" w:hAnsi="Century Gothic"/>
          <w:sz w:val="16"/>
          <w:szCs w:val="16"/>
        </w:rPr>
      </w:pPr>
      <w:r w:rsidRPr="00364F5A">
        <w:rPr>
          <w:rFonts w:ascii="Century Gothic" w:hAnsi="Century Gothic"/>
          <w:b/>
          <w:i/>
          <w:sz w:val="16"/>
          <w:szCs w:val="16"/>
        </w:rPr>
        <w:t>*</w:t>
      </w:r>
      <w:r w:rsidRPr="00364F5A">
        <w:rPr>
          <w:rFonts w:ascii="Century Gothic" w:hAnsi="Century Gothic"/>
          <w:i/>
          <w:sz w:val="16"/>
          <w:szCs w:val="16"/>
        </w:rPr>
        <w:t>Wykonawca wypełnia dla części na którą składa Ofertę.</w:t>
      </w:r>
    </w:p>
    <w:p w:rsidR="00364F5A" w:rsidRPr="00364F5A" w:rsidRDefault="00364F5A" w:rsidP="00364F5A">
      <w:pPr>
        <w:ind w:right="382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ind w:right="382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ind w:right="382"/>
        <w:rPr>
          <w:rFonts w:ascii="Century Gothic" w:hAnsi="Century Gothic"/>
          <w:i/>
          <w:color w:val="000000"/>
          <w:sz w:val="18"/>
          <w:szCs w:val="18"/>
        </w:rPr>
      </w:pPr>
    </w:p>
    <w:p w:rsidR="00364F5A" w:rsidRPr="00364F5A" w:rsidRDefault="00364F5A" w:rsidP="00364F5A">
      <w:pPr>
        <w:ind w:right="382"/>
        <w:rPr>
          <w:rFonts w:ascii="Century Gothic" w:hAnsi="Century Gothic"/>
          <w:i/>
          <w:color w:val="000000"/>
          <w:sz w:val="18"/>
          <w:szCs w:val="18"/>
        </w:rPr>
      </w:pPr>
    </w:p>
    <w:p w:rsidR="00364F5A" w:rsidRPr="00364F5A" w:rsidRDefault="00364F5A" w:rsidP="00364F5A">
      <w:pPr>
        <w:ind w:right="382"/>
        <w:rPr>
          <w:rFonts w:ascii="Century Gothic" w:hAnsi="Century Gothic"/>
          <w:i/>
          <w:sz w:val="18"/>
          <w:szCs w:val="18"/>
        </w:rPr>
      </w:pPr>
    </w:p>
    <w:p w:rsidR="00364F5A" w:rsidRPr="00364F5A" w:rsidRDefault="00364F5A" w:rsidP="00364F5A">
      <w:pPr>
        <w:ind w:right="382"/>
        <w:rPr>
          <w:rFonts w:ascii="Century Gothic" w:hAnsi="Century Gothic"/>
          <w:color w:val="000000" w:themeColor="text1"/>
          <w:sz w:val="16"/>
          <w:szCs w:val="16"/>
        </w:rPr>
      </w:pPr>
      <w:r w:rsidRPr="00364F5A">
        <w:rPr>
          <w:rFonts w:ascii="Century Gothic" w:hAnsi="Century Gothic"/>
          <w:color w:val="000000" w:themeColor="text1"/>
          <w:sz w:val="16"/>
          <w:szCs w:val="16"/>
        </w:rPr>
        <w:t>................................,</w:t>
      </w:r>
      <w:r w:rsidRPr="00364F5A">
        <w:rPr>
          <w:rFonts w:ascii="Century Gothic" w:hAnsi="Century Gothic"/>
          <w:i/>
          <w:color w:val="000000" w:themeColor="text1"/>
          <w:sz w:val="16"/>
          <w:szCs w:val="16"/>
        </w:rPr>
        <w:t xml:space="preserve"> dnia </w:t>
      </w:r>
      <w:r w:rsidRPr="00364F5A">
        <w:rPr>
          <w:rFonts w:ascii="Century Gothic" w:hAnsi="Century Gothic"/>
          <w:color w:val="000000" w:themeColor="text1"/>
          <w:sz w:val="16"/>
          <w:szCs w:val="16"/>
        </w:rPr>
        <w:t>.............................</w:t>
      </w:r>
      <w:r w:rsidRPr="00364F5A">
        <w:rPr>
          <w:rFonts w:ascii="Century Gothic" w:hAnsi="Century Gothic"/>
          <w:color w:val="000000" w:themeColor="text1"/>
          <w:sz w:val="16"/>
          <w:szCs w:val="16"/>
        </w:rPr>
        <w:tab/>
      </w:r>
      <w:r w:rsidRPr="00364F5A">
        <w:rPr>
          <w:rFonts w:ascii="Century Gothic" w:hAnsi="Century Gothic"/>
          <w:color w:val="000000" w:themeColor="text1"/>
          <w:sz w:val="16"/>
          <w:szCs w:val="16"/>
        </w:rPr>
        <w:tab/>
      </w:r>
      <w:r w:rsidRPr="00364F5A">
        <w:rPr>
          <w:rFonts w:ascii="Century Gothic" w:hAnsi="Century Gothic"/>
          <w:color w:val="000000" w:themeColor="text1"/>
          <w:sz w:val="16"/>
          <w:szCs w:val="16"/>
        </w:rPr>
        <w:tab/>
        <w:t>......................................................................</w:t>
      </w:r>
    </w:p>
    <w:p w:rsidR="00364F5A" w:rsidRPr="00364F5A" w:rsidRDefault="00364F5A" w:rsidP="00364F5A">
      <w:pPr>
        <w:autoSpaceDE/>
        <w:autoSpaceDN/>
        <w:ind w:left="4962"/>
        <w:jc w:val="center"/>
        <w:rPr>
          <w:rFonts w:ascii="Century Gothic" w:hAnsi="Century Gothic"/>
          <w:i/>
          <w:color w:val="000000" w:themeColor="text1"/>
          <w:sz w:val="16"/>
          <w:szCs w:val="16"/>
        </w:rPr>
      </w:pPr>
      <w:r w:rsidRPr="00364F5A">
        <w:rPr>
          <w:rFonts w:ascii="Century Gothic" w:hAnsi="Century Gothic"/>
          <w:i/>
          <w:color w:val="000000" w:themeColor="text1"/>
          <w:sz w:val="16"/>
          <w:szCs w:val="16"/>
        </w:rPr>
        <w:t xml:space="preserve">podpis Wykonawcy </w:t>
      </w:r>
      <w:r w:rsidRPr="00364F5A">
        <w:rPr>
          <w:rFonts w:ascii="Century Gothic" w:hAnsi="Century Gothic"/>
          <w:i/>
          <w:color w:val="000000" w:themeColor="text1"/>
          <w:sz w:val="16"/>
          <w:szCs w:val="16"/>
        </w:rPr>
        <w:br/>
        <w:t>lub upoważnionego przedstawiciela Wykonawcy</w:t>
      </w: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 w:themeColor="text1"/>
          <w:sz w:val="16"/>
          <w:szCs w:val="16"/>
        </w:rPr>
      </w:pPr>
      <w:r w:rsidRPr="00364F5A">
        <w:rPr>
          <w:rFonts w:ascii="Century Gothic" w:hAnsi="Century Gothic"/>
          <w:i/>
          <w:color w:val="000000" w:themeColor="text1"/>
          <w:sz w:val="16"/>
          <w:szCs w:val="16"/>
        </w:rPr>
        <w:br w:type="page"/>
      </w: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  <w:r w:rsidRPr="00364F5A">
        <w:rPr>
          <w:rFonts w:ascii="Century Gothic" w:hAnsi="Century Gothic"/>
          <w:i/>
          <w:color w:val="000000"/>
          <w:sz w:val="16"/>
          <w:szCs w:val="16"/>
        </w:rPr>
        <w:lastRenderedPageBreak/>
        <w:t>Załącznik nr 2.2 do formularza oferty</w:t>
      </w:r>
    </w:p>
    <w:p w:rsidR="00364F5A" w:rsidRPr="00364F5A" w:rsidRDefault="00364F5A" w:rsidP="00364F5A">
      <w:pPr>
        <w:tabs>
          <w:tab w:val="left" w:pos="7998"/>
        </w:tabs>
        <w:autoSpaceDE/>
        <w:autoSpaceDN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:rsidR="00364F5A" w:rsidRPr="00364F5A" w:rsidRDefault="00364F5A" w:rsidP="00364F5A">
      <w:pPr>
        <w:pStyle w:val="Tekstpodstawowy2"/>
        <w:autoSpaceDE/>
        <w:autoSpaceDN/>
        <w:spacing w:before="80" w:after="120" w:line="240" w:lineRule="auto"/>
        <w:ind w:right="-1"/>
        <w:jc w:val="center"/>
        <w:rPr>
          <w:rFonts w:ascii="Century Gothic" w:hAnsi="Century Gothic"/>
          <w:b/>
          <w:color w:val="000000"/>
          <w:sz w:val="20"/>
          <w:szCs w:val="20"/>
        </w:rPr>
      </w:pPr>
      <w:r w:rsidRPr="00364F5A">
        <w:rPr>
          <w:rFonts w:ascii="Century Gothic" w:hAnsi="Century Gothic"/>
          <w:b/>
          <w:color w:val="000000"/>
          <w:sz w:val="20"/>
          <w:szCs w:val="20"/>
        </w:rPr>
        <w:t>Formularz cenowy dla Części 2</w:t>
      </w:r>
    </w:p>
    <w:p w:rsidR="00364F5A" w:rsidRPr="00364F5A" w:rsidRDefault="00364F5A" w:rsidP="00364F5A">
      <w:pPr>
        <w:pStyle w:val="Tekstpodstawowy2"/>
        <w:autoSpaceDE/>
        <w:autoSpaceDN/>
        <w:spacing w:before="80" w:after="120" w:line="240" w:lineRule="auto"/>
        <w:ind w:right="-1"/>
        <w:jc w:val="center"/>
        <w:rPr>
          <w:rFonts w:ascii="Century Gothic" w:hAnsi="Century Gothic"/>
          <w:sz w:val="20"/>
          <w:szCs w:val="20"/>
        </w:rPr>
      </w:pPr>
      <w:r w:rsidRPr="00364F5A">
        <w:rPr>
          <w:rFonts w:ascii="Century Gothic" w:hAnsi="Century Gothic"/>
          <w:sz w:val="20"/>
          <w:szCs w:val="20"/>
        </w:rPr>
        <w:t>analizy izotopowe wód podziemnych w zakresie następujących wskaźników: 5 analiz izotopów stabilnych tlenu (</w:t>
      </w:r>
      <w:r w:rsidRPr="00364F5A">
        <w:rPr>
          <w:rFonts w:ascii="Century Gothic" w:hAnsi="Century Gothic"/>
          <w:sz w:val="20"/>
          <w:szCs w:val="20"/>
        </w:rPr>
        <w:sym w:font="Symbol" w:char="F064"/>
      </w:r>
      <w:r w:rsidRPr="00364F5A">
        <w:rPr>
          <w:rFonts w:ascii="Century Gothic" w:hAnsi="Century Gothic"/>
          <w:sz w:val="20"/>
          <w:szCs w:val="20"/>
          <w:vertAlign w:val="superscript"/>
        </w:rPr>
        <w:t>18</w:t>
      </w:r>
      <w:r w:rsidRPr="00364F5A">
        <w:rPr>
          <w:rFonts w:ascii="Century Gothic" w:hAnsi="Century Gothic"/>
          <w:sz w:val="20"/>
          <w:szCs w:val="20"/>
        </w:rPr>
        <w:t>O) i wodoru (</w:t>
      </w:r>
      <w:r w:rsidRPr="00364F5A">
        <w:rPr>
          <w:rFonts w:ascii="Century Gothic" w:hAnsi="Century Gothic"/>
          <w:sz w:val="20"/>
          <w:szCs w:val="20"/>
        </w:rPr>
        <w:sym w:font="Symbol" w:char="F064"/>
      </w:r>
      <w:r w:rsidRPr="00364F5A">
        <w:rPr>
          <w:rFonts w:ascii="Century Gothic" w:hAnsi="Century Gothic"/>
          <w:sz w:val="20"/>
          <w:szCs w:val="20"/>
          <w:vertAlign w:val="superscript"/>
        </w:rPr>
        <w:t>2</w:t>
      </w:r>
      <w:r w:rsidRPr="00364F5A">
        <w:rPr>
          <w:rFonts w:ascii="Century Gothic" w:hAnsi="Century Gothic"/>
          <w:sz w:val="20"/>
          <w:szCs w:val="20"/>
        </w:rPr>
        <w:t>H).</w:t>
      </w:r>
    </w:p>
    <w:p w:rsidR="00364F5A" w:rsidRPr="00364F5A" w:rsidRDefault="00364F5A" w:rsidP="00364F5A">
      <w:pPr>
        <w:tabs>
          <w:tab w:val="left" w:pos="7998"/>
        </w:tabs>
        <w:autoSpaceDE/>
        <w:autoSpaceDN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:rsidR="00364F5A" w:rsidRPr="00364F5A" w:rsidRDefault="00364F5A" w:rsidP="00364F5A">
      <w:pPr>
        <w:tabs>
          <w:tab w:val="left" w:pos="7998"/>
        </w:tabs>
        <w:autoSpaceDE/>
        <w:autoSpaceDN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:rsidR="00364F5A" w:rsidRPr="00364F5A" w:rsidRDefault="00364F5A" w:rsidP="00364F5A">
      <w:pPr>
        <w:pStyle w:val="Akapitzlist"/>
        <w:numPr>
          <w:ilvl w:val="3"/>
          <w:numId w:val="2"/>
        </w:numPr>
        <w:tabs>
          <w:tab w:val="clear" w:pos="2771"/>
        </w:tabs>
        <w:ind w:left="284" w:hanging="284"/>
        <w:jc w:val="both"/>
        <w:rPr>
          <w:rFonts w:ascii="Century Gothic" w:hAnsi="Century Gothic"/>
          <w:color w:val="000000"/>
          <w:sz w:val="18"/>
          <w:szCs w:val="18"/>
        </w:rPr>
      </w:pPr>
      <w:r w:rsidRPr="00364F5A">
        <w:rPr>
          <w:rFonts w:ascii="Century Gothic" w:hAnsi="Century Gothic"/>
          <w:color w:val="000000"/>
          <w:sz w:val="18"/>
          <w:szCs w:val="18"/>
        </w:rPr>
        <w:t>Składając w imieniu ......................................................................... ofertę w Państwowym Instytucie Geol</w:t>
      </w:r>
      <w:r w:rsidRPr="00364F5A">
        <w:rPr>
          <w:rFonts w:ascii="Century Gothic" w:hAnsi="Century Gothic"/>
          <w:color w:val="000000"/>
          <w:sz w:val="18"/>
          <w:szCs w:val="18"/>
        </w:rPr>
        <w:t>o</w:t>
      </w:r>
      <w:r w:rsidRPr="00364F5A">
        <w:rPr>
          <w:rFonts w:ascii="Century Gothic" w:hAnsi="Century Gothic"/>
          <w:color w:val="000000"/>
          <w:sz w:val="18"/>
          <w:szCs w:val="18"/>
        </w:rPr>
        <w:t xml:space="preserve">gicznym – Państwowym Instytucie Badawczym w Warszawie przy ul. Rakowieckiej 4, na: </w:t>
      </w:r>
      <w:r w:rsidRPr="00364F5A">
        <w:rPr>
          <w:rFonts w:ascii="Century Gothic" w:hAnsi="Century Gothic"/>
          <w:b/>
          <w:sz w:val="18"/>
          <w:szCs w:val="18"/>
        </w:rPr>
        <w:t>wykonania b</w:t>
      </w:r>
      <w:r w:rsidRPr="00364F5A">
        <w:rPr>
          <w:rFonts w:ascii="Century Gothic" w:hAnsi="Century Gothic"/>
          <w:b/>
          <w:sz w:val="18"/>
          <w:szCs w:val="18"/>
        </w:rPr>
        <w:t>a</w:t>
      </w:r>
      <w:r w:rsidRPr="00364F5A">
        <w:rPr>
          <w:rFonts w:ascii="Century Gothic" w:hAnsi="Century Gothic"/>
          <w:b/>
          <w:sz w:val="18"/>
          <w:szCs w:val="18"/>
        </w:rPr>
        <w:t>dań izotopowych tlenu, deuteru, trytu i siarki w wodach podziemnych</w:t>
      </w:r>
      <w:r w:rsidRPr="00364F5A">
        <w:rPr>
          <w:rFonts w:ascii="Century Gothic" w:hAnsi="Century Gothic"/>
          <w:b/>
          <w:i/>
          <w:sz w:val="18"/>
          <w:szCs w:val="18"/>
        </w:rPr>
        <w:t xml:space="preserve"> </w:t>
      </w:r>
      <w:r w:rsidRPr="00364F5A">
        <w:rPr>
          <w:rFonts w:ascii="Century Gothic" w:hAnsi="Century Gothic"/>
          <w:color w:val="000000"/>
          <w:sz w:val="18"/>
          <w:szCs w:val="18"/>
        </w:rPr>
        <w:t xml:space="preserve">oferujemy realizację przedmiotu zamówienia zgodnie z podanymi niżej cenami: </w:t>
      </w:r>
    </w:p>
    <w:tbl>
      <w:tblPr>
        <w:tblpPr w:leftFromText="141" w:rightFromText="141" w:vertAnchor="text" w:horzAnchor="margin" w:tblpY="140"/>
        <w:tblW w:w="96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02"/>
        <w:gridCol w:w="1240"/>
        <w:gridCol w:w="1134"/>
        <w:gridCol w:w="1134"/>
        <w:gridCol w:w="1134"/>
        <w:gridCol w:w="1134"/>
      </w:tblGrid>
      <w:tr w:rsidR="00364F5A" w:rsidRPr="00364F5A" w:rsidTr="00D55E52">
        <w:trPr>
          <w:trHeight w:val="76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Szacunkowa 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Cena je</w:t>
            </w: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d</w:t>
            </w: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 xml:space="preserve">Wartość netto </w:t>
            </w: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br/>
              <w:t>w 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Wartość Podatku 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 xml:space="preserve">Wartość brutto </w:t>
            </w: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br/>
              <w:t>w PLN</w:t>
            </w:r>
            <w:r w:rsidRPr="00364F5A">
              <w:rPr>
                <w:rFonts w:ascii="Century Gothic" w:hAnsi="Century Gothic"/>
                <w:color w:val="000000"/>
                <w:sz w:val="20"/>
                <w:szCs w:val="20"/>
              </w:rPr>
              <w:t>*</w:t>
            </w:r>
          </w:p>
        </w:tc>
      </w:tr>
      <w:tr w:rsidR="00364F5A" w:rsidRPr="00364F5A" w:rsidTr="00D55E52">
        <w:trPr>
          <w:trHeight w:val="20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i/>
                <w:color w:val="000000"/>
                <w:sz w:val="12"/>
                <w:szCs w:val="12"/>
              </w:rPr>
            </w:pPr>
            <w:r w:rsidRPr="00364F5A">
              <w:rPr>
                <w:rFonts w:ascii="Century Gothic" w:hAnsi="Century Gothic"/>
                <w:i/>
                <w:color w:val="000000"/>
                <w:sz w:val="12"/>
                <w:szCs w:val="1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i/>
                <w:color w:val="000000"/>
                <w:sz w:val="12"/>
                <w:szCs w:val="12"/>
              </w:rPr>
            </w:pPr>
            <w:r w:rsidRPr="00364F5A">
              <w:rPr>
                <w:rFonts w:ascii="Century Gothic" w:hAnsi="Century Gothic"/>
                <w:i/>
                <w:color w:val="000000"/>
                <w:sz w:val="12"/>
                <w:szCs w:val="1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i/>
                <w:color w:val="000000"/>
                <w:sz w:val="12"/>
                <w:szCs w:val="12"/>
              </w:rPr>
            </w:pPr>
            <w:r w:rsidRPr="00364F5A">
              <w:rPr>
                <w:rFonts w:ascii="Century Gothic" w:hAnsi="Century Gothic"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i/>
                <w:color w:val="000000"/>
                <w:sz w:val="12"/>
                <w:szCs w:val="12"/>
              </w:rPr>
            </w:pPr>
            <w:r w:rsidRPr="00364F5A">
              <w:rPr>
                <w:rFonts w:ascii="Century Gothic" w:hAnsi="Century Gothic"/>
                <w:i/>
                <w:color w:val="000000"/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i/>
                <w:color w:val="000000"/>
                <w:sz w:val="12"/>
                <w:szCs w:val="12"/>
              </w:rPr>
            </w:pPr>
            <w:r w:rsidRPr="00364F5A">
              <w:rPr>
                <w:rFonts w:ascii="Century Gothic" w:hAnsi="Century Gothic"/>
                <w:i/>
                <w:color w:val="000000"/>
                <w:sz w:val="12"/>
                <w:szCs w:val="12"/>
              </w:rPr>
              <w:t>4=2x3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i/>
                <w:color w:val="000000"/>
                <w:sz w:val="12"/>
                <w:szCs w:val="12"/>
              </w:rPr>
            </w:pPr>
            <w:r w:rsidRPr="00364F5A">
              <w:rPr>
                <w:rFonts w:ascii="Century Gothic" w:hAnsi="Century Gothic"/>
                <w:i/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i/>
                <w:color w:val="000000"/>
                <w:sz w:val="12"/>
                <w:szCs w:val="12"/>
              </w:rPr>
            </w:pPr>
            <w:r w:rsidRPr="00364F5A">
              <w:rPr>
                <w:rFonts w:ascii="Century Gothic" w:hAnsi="Century Gothic"/>
                <w:i/>
                <w:color w:val="000000"/>
                <w:sz w:val="12"/>
                <w:szCs w:val="12"/>
              </w:rPr>
              <w:t>6=4+5</w:t>
            </w:r>
          </w:p>
        </w:tc>
      </w:tr>
      <w:tr w:rsidR="00364F5A" w:rsidRPr="00364F5A" w:rsidTr="00D55E52">
        <w:trPr>
          <w:trHeight w:val="9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F5A" w:rsidRPr="00364F5A" w:rsidRDefault="00364F5A" w:rsidP="00D55E52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F5A" w:rsidRPr="00364F5A" w:rsidRDefault="00364F5A" w:rsidP="00D55E52">
            <w:pPr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364F5A">
              <w:rPr>
                <w:rFonts w:ascii="Century Gothic" w:hAnsi="Century Gothic"/>
                <w:color w:val="000000"/>
                <w:sz w:val="18"/>
                <w:szCs w:val="18"/>
              </w:rPr>
              <w:t>Analiza izotopowa  oznaczenie tlenu (</w:t>
            </w:r>
            <w:r w:rsidRPr="00364F5A">
              <w:rPr>
                <w:rFonts w:ascii="Century Gothic" w:hAnsi="Century Gothic"/>
                <w:color w:val="000000"/>
                <w:sz w:val="18"/>
                <w:szCs w:val="18"/>
                <w:vertAlign w:val="superscript"/>
              </w:rPr>
              <w:t>18</w:t>
            </w:r>
            <w:r w:rsidRPr="00364F5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O) i wodoru (</w:t>
            </w:r>
            <w:r w:rsidRPr="00364F5A">
              <w:rPr>
                <w:rFonts w:ascii="Century Gothic" w:hAnsi="Century Gothic"/>
                <w:color w:val="000000"/>
                <w:sz w:val="18"/>
                <w:szCs w:val="18"/>
                <w:vertAlign w:val="superscript"/>
              </w:rPr>
              <w:t>2</w:t>
            </w:r>
            <w:r w:rsidRPr="00364F5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H)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F5A" w:rsidRPr="00364F5A" w:rsidRDefault="00364F5A" w:rsidP="00D55E52">
            <w:pPr>
              <w:pStyle w:val="Tekstpodstawowy3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eastAsia="en-US"/>
              </w:rPr>
            </w:pPr>
            <w:r w:rsidRPr="00364F5A">
              <w:rPr>
                <w:rFonts w:ascii="Century Gothic" w:hAnsi="Century Gothic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F5A" w:rsidRPr="00364F5A" w:rsidRDefault="00364F5A" w:rsidP="00D55E52">
            <w:pPr>
              <w:autoSpaceDE/>
              <w:autoSpaceDN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color w:val="000000"/>
                <w:sz w:val="16"/>
                <w:szCs w:val="16"/>
              </w:rPr>
              <w:t> </w:t>
            </w:r>
          </w:p>
        </w:tc>
      </w:tr>
    </w:tbl>
    <w:p w:rsidR="00364F5A" w:rsidRPr="00364F5A" w:rsidRDefault="00364F5A" w:rsidP="00364F5A">
      <w:pPr>
        <w:autoSpaceDE/>
        <w:autoSpaceDN/>
        <w:jc w:val="both"/>
        <w:rPr>
          <w:rFonts w:ascii="Century Gothic" w:hAnsi="Century Gothic"/>
          <w:color w:val="000000"/>
          <w:sz w:val="18"/>
          <w:szCs w:val="18"/>
        </w:rPr>
      </w:pPr>
    </w:p>
    <w:p w:rsidR="00364F5A" w:rsidRPr="00364F5A" w:rsidRDefault="00364F5A" w:rsidP="00364F5A">
      <w:pPr>
        <w:ind w:right="382"/>
        <w:rPr>
          <w:rFonts w:ascii="Century Gothic" w:hAnsi="Century Gothic"/>
          <w:i/>
          <w:color w:val="000000"/>
          <w:sz w:val="18"/>
          <w:szCs w:val="18"/>
        </w:rPr>
      </w:pPr>
    </w:p>
    <w:p w:rsidR="00364F5A" w:rsidRPr="00364F5A" w:rsidRDefault="00364F5A" w:rsidP="00364F5A">
      <w:pPr>
        <w:pStyle w:val="Akapitzlist"/>
        <w:numPr>
          <w:ilvl w:val="3"/>
          <w:numId w:val="2"/>
        </w:numPr>
        <w:tabs>
          <w:tab w:val="clear" w:pos="2771"/>
        </w:tabs>
        <w:ind w:left="284" w:right="-143" w:hanging="284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364F5A">
        <w:rPr>
          <w:rFonts w:ascii="Century Gothic" w:hAnsi="Century Gothic"/>
          <w:i/>
          <w:color w:val="000000"/>
          <w:sz w:val="18"/>
          <w:szCs w:val="18"/>
        </w:rPr>
        <w:t>Oświadczamy, że poniższa cena obejmuje wszystkie koszty związane z realizacją przedmiotu zamówienia oraz że została wyliczona zgodnie z wymaganiami określonymi w niniejszym Zapytaniu ofertowym.</w:t>
      </w:r>
    </w:p>
    <w:p w:rsidR="00364F5A" w:rsidRPr="00364F5A" w:rsidRDefault="00364F5A" w:rsidP="00364F5A">
      <w:pPr>
        <w:ind w:right="382"/>
        <w:rPr>
          <w:rFonts w:ascii="Century Gothic" w:hAnsi="Century Gothic"/>
          <w:i/>
          <w:color w:val="000000"/>
          <w:sz w:val="18"/>
          <w:szCs w:val="18"/>
        </w:rPr>
      </w:pPr>
    </w:p>
    <w:p w:rsidR="00364F5A" w:rsidRPr="00364F5A" w:rsidRDefault="00364F5A" w:rsidP="00364F5A">
      <w:pPr>
        <w:ind w:right="382"/>
        <w:jc w:val="both"/>
        <w:rPr>
          <w:rFonts w:ascii="Century Gothic" w:hAnsi="Century Gothic"/>
          <w:i/>
          <w:color w:val="000000"/>
          <w:sz w:val="16"/>
          <w:szCs w:val="16"/>
        </w:rPr>
      </w:pPr>
      <w:r w:rsidRPr="00364F5A">
        <w:rPr>
          <w:rFonts w:ascii="Century Gothic" w:hAnsi="Century Gothic"/>
          <w:i/>
          <w:color w:val="000000"/>
          <w:sz w:val="16"/>
          <w:szCs w:val="16"/>
        </w:rPr>
        <w:t>Szacunkowe ilości wskazane w tabeli służą tylko i wyłącznie obliczeniu ceny oferty i porównaniu ofert. Podane ilości mogą ulec zmianie. Wykonawcy z tego tytułu nie będzie przysługiwało jakiekolwiek roszczenie.</w:t>
      </w:r>
    </w:p>
    <w:p w:rsidR="00364F5A" w:rsidRPr="00364F5A" w:rsidRDefault="00364F5A" w:rsidP="00364F5A">
      <w:pPr>
        <w:ind w:right="382"/>
        <w:jc w:val="both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ind w:right="382"/>
        <w:jc w:val="both"/>
        <w:rPr>
          <w:rFonts w:ascii="Century Gothic" w:hAnsi="Century Gothic"/>
          <w:i/>
          <w:color w:val="000000"/>
          <w:sz w:val="16"/>
          <w:szCs w:val="16"/>
        </w:rPr>
      </w:pPr>
      <w:r w:rsidRPr="00364F5A">
        <w:rPr>
          <w:rFonts w:ascii="Century Gothic" w:hAnsi="Century Gothic"/>
          <w:i/>
          <w:color w:val="000000"/>
          <w:sz w:val="16"/>
          <w:szCs w:val="16"/>
        </w:rPr>
        <w:br/>
        <w:t>* Wartość brutto dla części 2 należy przenieść do Formularza „Oferta”</w:t>
      </w:r>
    </w:p>
    <w:p w:rsidR="00364F5A" w:rsidRPr="00364F5A" w:rsidRDefault="00364F5A" w:rsidP="00364F5A">
      <w:pPr>
        <w:ind w:right="382"/>
        <w:jc w:val="both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pStyle w:val="Tekstpodstawowy2"/>
        <w:autoSpaceDE/>
        <w:autoSpaceDN/>
        <w:spacing w:before="120" w:line="240" w:lineRule="auto"/>
        <w:ind w:right="380"/>
        <w:rPr>
          <w:rFonts w:ascii="Century Gothic" w:hAnsi="Century Gothic"/>
          <w:sz w:val="16"/>
          <w:szCs w:val="16"/>
        </w:rPr>
      </w:pPr>
      <w:r w:rsidRPr="00364F5A">
        <w:rPr>
          <w:rFonts w:ascii="Century Gothic" w:hAnsi="Century Gothic"/>
          <w:b/>
          <w:i/>
          <w:sz w:val="16"/>
          <w:szCs w:val="16"/>
        </w:rPr>
        <w:t>*</w:t>
      </w:r>
      <w:r w:rsidRPr="00364F5A">
        <w:rPr>
          <w:rFonts w:ascii="Century Gothic" w:hAnsi="Century Gothic"/>
          <w:i/>
          <w:sz w:val="16"/>
          <w:szCs w:val="16"/>
        </w:rPr>
        <w:t>Wykonawca wypełnia dla części na którą składa Ofertę.</w:t>
      </w:r>
    </w:p>
    <w:p w:rsidR="00364F5A" w:rsidRPr="00364F5A" w:rsidRDefault="00364F5A" w:rsidP="00364F5A">
      <w:pPr>
        <w:ind w:right="382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ind w:right="382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ind w:right="382"/>
        <w:rPr>
          <w:rFonts w:ascii="Century Gothic" w:hAnsi="Century Gothic"/>
          <w:i/>
          <w:color w:val="000000"/>
          <w:sz w:val="18"/>
          <w:szCs w:val="18"/>
        </w:rPr>
      </w:pPr>
    </w:p>
    <w:p w:rsidR="00364F5A" w:rsidRPr="00364F5A" w:rsidRDefault="00364F5A" w:rsidP="00364F5A">
      <w:pPr>
        <w:ind w:right="382"/>
        <w:rPr>
          <w:rFonts w:ascii="Century Gothic" w:hAnsi="Century Gothic"/>
          <w:i/>
          <w:color w:val="000000"/>
          <w:sz w:val="18"/>
          <w:szCs w:val="18"/>
        </w:rPr>
      </w:pPr>
    </w:p>
    <w:p w:rsidR="00364F5A" w:rsidRPr="00364F5A" w:rsidRDefault="00364F5A" w:rsidP="00364F5A">
      <w:pPr>
        <w:ind w:right="382"/>
        <w:rPr>
          <w:rFonts w:ascii="Century Gothic" w:hAnsi="Century Gothic"/>
          <w:i/>
          <w:sz w:val="18"/>
          <w:szCs w:val="18"/>
        </w:rPr>
      </w:pPr>
    </w:p>
    <w:p w:rsidR="00364F5A" w:rsidRPr="00364F5A" w:rsidRDefault="00364F5A" w:rsidP="00364F5A">
      <w:pPr>
        <w:ind w:right="382"/>
        <w:rPr>
          <w:rFonts w:ascii="Century Gothic" w:hAnsi="Century Gothic"/>
          <w:color w:val="000000" w:themeColor="text1"/>
          <w:sz w:val="16"/>
          <w:szCs w:val="16"/>
        </w:rPr>
      </w:pPr>
      <w:r w:rsidRPr="00364F5A">
        <w:rPr>
          <w:rFonts w:ascii="Century Gothic" w:hAnsi="Century Gothic"/>
          <w:color w:val="000000" w:themeColor="text1"/>
          <w:sz w:val="16"/>
          <w:szCs w:val="16"/>
        </w:rPr>
        <w:t>................................,</w:t>
      </w:r>
      <w:r w:rsidRPr="00364F5A">
        <w:rPr>
          <w:rFonts w:ascii="Century Gothic" w:hAnsi="Century Gothic"/>
          <w:i/>
          <w:color w:val="000000" w:themeColor="text1"/>
          <w:sz w:val="16"/>
          <w:szCs w:val="16"/>
        </w:rPr>
        <w:t xml:space="preserve"> dnia </w:t>
      </w:r>
      <w:r w:rsidRPr="00364F5A">
        <w:rPr>
          <w:rFonts w:ascii="Century Gothic" w:hAnsi="Century Gothic"/>
          <w:color w:val="000000" w:themeColor="text1"/>
          <w:sz w:val="16"/>
          <w:szCs w:val="16"/>
        </w:rPr>
        <w:t>.............................</w:t>
      </w:r>
      <w:r w:rsidRPr="00364F5A">
        <w:rPr>
          <w:rFonts w:ascii="Century Gothic" w:hAnsi="Century Gothic"/>
          <w:color w:val="000000" w:themeColor="text1"/>
          <w:sz w:val="16"/>
          <w:szCs w:val="16"/>
        </w:rPr>
        <w:tab/>
      </w:r>
      <w:r w:rsidRPr="00364F5A">
        <w:rPr>
          <w:rFonts w:ascii="Century Gothic" w:hAnsi="Century Gothic"/>
          <w:color w:val="000000" w:themeColor="text1"/>
          <w:sz w:val="16"/>
          <w:szCs w:val="16"/>
        </w:rPr>
        <w:tab/>
      </w:r>
      <w:r w:rsidRPr="00364F5A">
        <w:rPr>
          <w:rFonts w:ascii="Century Gothic" w:hAnsi="Century Gothic"/>
          <w:color w:val="000000" w:themeColor="text1"/>
          <w:sz w:val="16"/>
          <w:szCs w:val="16"/>
        </w:rPr>
        <w:tab/>
        <w:t>......................................................................</w:t>
      </w:r>
    </w:p>
    <w:p w:rsidR="00364F5A" w:rsidRPr="00364F5A" w:rsidRDefault="00364F5A" w:rsidP="00364F5A">
      <w:pPr>
        <w:autoSpaceDE/>
        <w:autoSpaceDN/>
        <w:ind w:left="4962"/>
        <w:jc w:val="center"/>
        <w:rPr>
          <w:rFonts w:ascii="Century Gothic" w:hAnsi="Century Gothic"/>
          <w:i/>
          <w:color w:val="000000" w:themeColor="text1"/>
          <w:sz w:val="16"/>
          <w:szCs w:val="16"/>
        </w:rPr>
      </w:pPr>
      <w:r w:rsidRPr="00364F5A">
        <w:rPr>
          <w:rFonts w:ascii="Century Gothic" w:hAnsi="Century Gothic"/>
          <w:i/>
          <w:color w:val="000000" w:themeColor="text1"/>
          <w:sz w:val="16"/>
          <w:szCs w:val="16"/>
        </w:rPr>
        <w:t xml:space="preserve">podpis Wykonawcy </w:t>
      </w:r>
      <w:r w:rsidRPr="00364F5A">
        <w:rPr>
          <w:rFonts w:ascii="Century Gothic" w:hAnsi="Century Gothic"/>
          <w:i/>
          <w:color w:val="000000" w:themeColor="text1"/>
          <w:sz w:val="16"/>
          <w:szCs w:val="16"/>
        </w:rPr>
        <w:br/>
        <w:t>lub upoważnionego przedstawiciela Wykonawcy</w:t>
      </w: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 w:themeColor="text1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 w:themeColor="text1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autoSpaceDE/>
        <w:autoSpaceDN/>
        <w:jc w:val="right"/>
        <w:rPr>
          <w:rFonts w:ascii="Century Gothic" w:hAnsi="Century Gothic"/>
          <w:i/>
          <w:color w:val="000000"/>
          <w:sz w:val="16"/>
          <w:szCs w:val="16"/>
        </w:rPr>
      </w:pPr>
      <w:r w:rsidRPr="00364F5A">
        <w:rPr>
          <w:rFonts w:ascii="Century Gothic" w:hAnsi="Century Gothic"/>
          <w:i/>
          <w:color w:val="000000"/>
          <w:sz w:val="16"/>
          <w:szCs w:val="16"/>
        </w:rPr>
        <w:lastRenderedPageBreak/>
        <w:t>Załącznik nr 2.3 do formularza oferty</w:t>
      </w:r>
    </w:p>
    <w:p w:rsidR="00364F5A" w:rsidRDefault="00364F5A" w:rsidP="00364F5A">
      <w:pPr>
        <w:tabs>
          <w:tab w:val="left" w:pos="7998"/>
        </w:tabs>
        <w:autoSpaceDE/>
        <w:autoSpaceDN/>
        <w:jc w:val="center"/>
        <w:rPr>
          <w:rFonts w:ascii="Century Gothic" w:hAnsi="Century Gothic"/>
          <w:b/>
          <w:color w:val="000000"/>
          <w:sz w:val="20"/>
          <w:szCs w:val="20"/>
        </w:rPr>
      </w:pPr>
    </w:p>
    <w:p w:rsidR="00364F5A" w:rsidRPr="00364F5A" w:rsidRDefault="00364F5A" w:rsidP="00364F5A">
      <w:pPr>
        <w:tabs>
          <w:tab w:val="left" w:pos="7998"/>
        </w:tabs>
        <w:autoSpaceDE/>
        <w:autoSpaceDN/>
        <w:jc w:val="center"/>
        <w:rPr>
          <w:rFonts w:ascii="Century Gothic" w:hAnsi="Century Gothic"/>
          <w:b/>
          <w:color w:val="000000"/>
          <w:sz w:val="20"/>
          <w:szCs w:val="20"/>
        </w:rPr>
      </w:pPr>
      <w:bookmarkStart w:id="0" w:name="_GoBack"/>
      <w:bookmarkEnd w:id="0"/>
      <w:r w:rsidRPr="00364F5A">
        <w:rPr>
          <w:rFonts w:ascii="Century Gothic" w:hAnsi="Century Gothic"/>
          <w:b/>
          <w:color w:val="000000"/>
          <w:sz w:val="20"/>
          <w:szCs w:val="20"/>
        </w:rPr>
        <w:t>Formularz cenowy dla Części 3</w:t>
      </w:r>
    </w:p>
    <w:p w:rsidR="00364F5A" w:rsidRPr="00364F5A" w:rsidRDefault="00364F5A" w:rsidP="00364F5A">
      <w:pPr>
        <w:tabs>
          <w:tab w:val="left" w:pos="7998"/>
        </w:tabs>
        <w:autoSpaceDE/>
        <w:autoSpaceDN/>
        <w:jc w:val="center"/>
        <w:rPr>
          <w:rFonts w:ascii="Century Gothic" w:hAnsi="Century Gothic"/>
          <w:sz w:val="20"/>
          <w:szCs w:val="20"/>
        </w:rPr>
      </w:pPr>
      <w:r w:rsidRPr="00364F5A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 w:rsidRPr="00364F5A">
        <w:rPr>
          <w:rFonts w:ascii="Century Gothic" w:hAnsi="Century Gothic"/>
          <w:b/>
          <w:color w:val="000000"/>
          <w:sz w:val="20"/>
          <w:szCs w:val="20"/>
        </w:rPr>
        <w:br/>
      </w:r>
      <w:r w:rsidRPr="00364F5A">
        <w:rPr>
          <w:rFonts w:ascii="Century Gothic" w:hAnsi="Century Gothic"/>
          <w:sz w:val="20"/>
          <w:szCs w:val="20"/>
        </w:rPr>
        <w:t xml:space="preserve">analizy  izotopowe wód podziemnych w zakresie następujących wskaźników: </w:t>
      </w:r>
    </w:p>
    <w:p w:rsidR="00364F5A" w:rsidRPr="00364F5A" w:rsidRDefault="00364F5A" w:rsidP="00364F5A">
      <w:pPr>
        <w:tabs>
          <w:tab w:val="left" w:pos="7998"/>
        </w:tabs>
        <w:autoSpaceDE/>
        <w:autoSpaceDN/>
        <w:jc w:val="center"/>
        <w:rPr>
          <w:rFonts w:ascii="Century Gothic" w:hAnsi="Century Gothic"/>
          <w:color w:val="000000"/>
          <w:sz w:val="20"/>
          <w:szCs w:val="20"/>
        </w:rPr>
      </w:pPr>
      <w:r w:rsidRPr="00364F5A">
        <w:rPr>
          <w:rFonts w:ascii="Century Gothic" w:hAnsi="Century Gothic"/>
          <w:sz w:val="20"/>
          <w:szCs w:val="20"/>
        </w:rPr>
        <w:t>do 5 analiz na izotopy siarki (</w:t>
      </w:r>
      <w:r w:rsidRPr="00364F5A">
        <w:rPr>
          <w:rFonts w:ascii="Century Gothic" w:hAnsi="Century Gothic"/>
          <w:sz w:val="20"/>
          <w:szCs w:val="20"/>
          <w:vertAlign w:val="superscript"/>
        </w:rPr>
        <w:t>34</w:t>
      </w:r>
      <w:r w:rsidRPr="00364F5A">
        <w:rPr>
          <w:rFonts w:ascii="Century Gothic" w:hAnsi="Century Gothic"/>
          <w:sz w:val="20"/>
          <w:szCs w:val="20"/>
        </w:rPr>
        <w:t>S) i tlenu (</w:t>
      </w:r>
      <w:r w:rsidRPr="00364F5A">
        <w:rPr>
          <w:rFonts w:ascii="Century Gothic" w:hAnsi="Century Gothic"/>
          <w:sz w:val="20"/>
          <w:szCs w:val="20"/>
        </w:rPr>
        <w:sym w:font="Symbol" w:char="F064"/>
      </w:r>
      <w:r w:rsidRPr="00364F5A">
        <w:rPr>
          <w:rFonts w:ascii="Century Gothic" w:hAnsi="Century Gothic"/>
          <w:sz w:val="20"/>
          <w:szCs w:val="20"/>
          <w:vertAlign w:val="superscript"/>
        </w:rPr>
        <w:t>18</w:t>
      </w:r>
      <w:r w:rsidRPr="00364F5A">
        <w:rPr>
          <w:rFonts w:ascii="Century Gothic" w:hAnsi="Century Gothic"/>
          <w:sz w:val="20"/>
          <w:szCs w:val="20"/>
        </w:rPr>
        <w:t>O )w siarczanach</w:t>
      </w:r>
      <w:r w:rsidRPr="00364F5A">
        <w:rPr>
          <w:rFonts w:ascii="Century Gothic" w:hAnsi="Century Gothic"/>
          <w:color w:val="000000"/>
          <w:sz w:val="20"/>
          <w:szCs w:val="20"/>
        </w:rPr>
        <w:t>.</w:t>
      </w:r>
    </w:p>
    <w:p w:rsidR="00364F5A" w:rsidRPr="00364F5A" w:rsidRDefault="00364F5A" w:rsidP="00364F5A">
      <w:pPr>
        <w:ind w:right="382"/>
        <w:jc w:val="center"/>
        <w:rPr>
          <w:rFonts w:ascii="Century Gothic" w:hAnsi="Century Gothic"/>
          <w:sz w:val="20"/>
          <w:szCs w:val="20"/>
        </w:rPr>
      </w:pPr>
    </w:p>
    <w:p w:rsidR="00364F5A" w:rsidRPr="00364F5A" w:rsidRDefault="00364F5A" w:rsidP="00364F5A">
      <w:pPr>
        <w:autoSpaceDE/>
        <w:autoSpaceDN/>
        <w:jc w:val="both"/>
        <w:rPr>
          <w:rFonts w:ascii="Century Gothic" w:hAnsi="Century Gothic"/>
          <w:color w:val="000000"/>
          <w:sz w:val="20"/>
          <w:szCs w:val="20"/>
        </w:rPr>
      </w:pPr>
    </w:p>
    <w:p w:rsidR="00364F5A" w:rsidRPr="00364F5A" w:rsidRDefault="00364F5A" w:rsidP="00364F5A">
      <w:pPr>
        <w:autoSpaceDE/>
        <w:autoSpaceDN/>
        <w:jc w:val="both"/>
        <w:rPr>
          <w:rFonts w:ascii="Century Gothic" w:hAnsi="Century Gothic"/>
          <w:color w:val="000000"/>
          <w:sz w:val="20"/>
          <w:szCs w:val="20"/>
        </w:rPr>
      </w:pPr>
    </w:p>
    <w:p w:rsidR="00364F5A" w:rsidRPr="00364F5A" w:rsidRDefault="00364F5A" w:rsidP="00364F5A">
      <w:pPr>
        <w:pStyle w:val="Akapitzlist"/>
        <w:numPr>
          <w:ilvl w:val="6"/>
          <w:numId w:val="2"/>
        </w:numPr>
        <w:tabs>
          <w:tab w:val="clear" w:pos="4756"/>
          <w:tab w:val="num" w:pos="0"/>
        </w:tabs>
        <w:ind w:left="0" w:firstLine="0"/>
        <w:jc w:val="both"/>
        <w:rPr>
          <w:rFonts w:ascii="Century Gothic" w:hAnsi="Century Gothic"/>
          <w:color w:val="000000"/>
          <w:sz w:val="18"/>
          <w:szCs w:val="18"/>
        </w:rPr>
      </w:pPr>
      <w:r w:rsidRPr="00364F5A">
        <w:rPr>
          <w:rFonts w:ascii="Century Gothic" w:hAnsi="Century Gothic"/>
          <w:color w:val="000000"/>
          <w:sz w:val="18"/>
          <w:szCs w:val="18"/>
        </w:rPr>
        <w:t>Składając w imieniu ......................................................................... ofertę w Państwowym Instytucie Ge</w:t>
      </w:r>
      <w:r w:rsidRPr="00364F5A">
        <w:rPr>
          <w:rFonts w:ascii="Century Gothic" w:hAnsi="Century Gothic"/>
          <w:color w:val="000000"/>
          <w:sz w:val="18"/>
          <w:szCs w:val="18"/>
        </w:rPr>
        <w:t>o</w:t>
      </w:r>
      <w:r w:rsidRPr="00364F5A">
        <w:rPr>
          <w:rFonts w:ascii="Century Gothic" w:hAnsi="Century Gothic"/>
          <w:color w:val="000000"/>
          <w:sz w:val="18"/>
          <w:szCs w:val="18"/>
        </w:rPr>
        <w:t>logicznym – Państwowym Instytucie Badawczym w Warszawie przy ul. Rakowieckiej 4 na</w:t>
      </w:r>
      <w:r w:rsidRPr="00364F5A">
        <w:rPr>
          <w:rFonts w:ascii="Century Gothic" w:hAnsi="Century Gothic"/>
          <w:i/>
          <w:color w:val="000000"/>
          <w:sz w:val="18"/>
          <w:szCs w:val="18"/>
        </w:rPr>
        <w:t xml:space="preserve">: </w:t>
      </w:r>
      <w:r w:rsidRPr="00364F5A">
        <w:rPr>
          <w:rFonts w:ascii="Century Gothic" w:hAnsi="Century Gothic"/>
          <w:b/>
          <w:sz w:val="18"/>
          <w:szCs w:val="18"/>
        </w:rPr>
        <w:t>wykonania badań izotopowych tlenu, deuteru, trytu i siarki w wodach podziemnych</w:t>
      </w:r>
      <w:r w:rsidRPr="00364F5A">
        <w:rPr>
          <w:rFonts w:ascii="Century Gothic" w:hAnsi="Century Gothic"/>
          <w:b/>
          <w:i/>
          <w:sz w:val="18"/>
          <w:szCs w:val="18"/>
        </w:rPr>
        <w:t xml:space="preserve">, </w:t>
      </w:r>
      <w:r w:rsidRPr="00364F5A">
        <w:rPr>
          <w:rFonts w:ascii="Century Gothic" w:hAnsi="Century Gothic"/>
          <w:color w:val="000000"/>
          <w:sz w:val="18"/>
          <w:szCs w:val="18"/>
        </w:rPr>
        <w:t>oferujemy realizację przedmiotu zam</w:t>
      </w:r>
      <w:r w:rsidRPr="00364F5A">
        <w:rPr>
          <w:rFonts w:ascii="Century Gothic" w:hAnsi="Century Gothic"/>
          <w:color w:val="000000"/>
          <w:sz w:val="18"/>
          <w:szCs w:val="18"/>
        </w:rPr>
        <w:t>ó</w:t>
      </w:r>
      <w:r w:rsidRPr="00364F5A">
        <w:rPr>
          <w:rFonts w:ascii="Century Gothic" w:hAnsi="Century Gothic"/>
          <w:color w:val="000000"/>
          <w:sz w:val="18"/>
          <w:szCs w:val="18"/>
        </w:rPr>
        <w:t xml:space="preserve">wienia zgodnie z podanymi niżej cenami: </w:t>
      </w:r>
    </w:p>
    <w:tbl>
      <w:tblPr>
        <w:tblpPr w:leftFromText="141" w:rightFromText="141" w:vertAnchor="text" w:horzAnchor="margin" w:tblpY="140"/>
        <w:tblW w:w="96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02"/>
        <w:gridCol w:w="1240"/>
        <w:gridCol w:w="1134"/>
        <w:gridCol w:w="1134"/>
        <w:gridCol w:w="1134"/>
        <w:gridCol w:w="1134"/>
      </w:tblGrid>
      <w:tr w:rsidR="00364F5A" w:rsidRPr="00364F5A" w:rsidTr="00D55E52">
        <w:trPr>
          <w:trHeight w:val="76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Szacunkowa 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Cena je</w:t>
            </w: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d</w:t>
            </w: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 xml:space="preserve">Wartość netto </w:t>
            </w: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br/>
              <w:t>w 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Wartość Podatku 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 xml:space="preserve">Wartość brutto </w:t>
            </w:r>
            <w:r w:rsidRPr="00364F5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br/>
              <w:t>w PLN</w:t>
            </w:r>
            <w:r w:rsidRPr="00364F5A">
              <w:rPr>
                <w:rFonts w:ascii="Century Gothic" w:hAnsi="Century Gothic"/>
                <w:color w:val="000000"/>
                <w:sz w:val="20"/>
                <w:szCs w:val="20"/>
              </w:rPr>
              <w:t>*</w:t>
            </w:r>
          </w:p>
        </w:tc>
      </w:tr>
      <w:tr w:rsidR="00364F5A" w:rsidRPr="00364F5A" w:rsidTr="00D55E52">
        <w:trPr>
          <w:trHeight w:val="20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i/>
                <w:color w:val="000000"/>
                <w:sz w:val="12"/>
                <w:szCs w:val="12"/>
              </w:rPr>
            </w:pPr>
            <w:r w:rsidRPr="00364F5A">
              <w:rPr>
                <w:rFonts w:ascii="Century Gothic" w:hAnsi="Century Gothic"/>
                <w:i/>
                <w:color w:val="000000"/>
                <w:sz w:val="12"/>
                <w:szCs w:val="1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i/>
                <w:color w:val="000000"/>
                <w:sz w:val="12"/>
                <w:szCs w:val="12"/>
              </w:rPr>
            </w:pPr>
            <w:r w:rsidRPr="00364F5A">
              <w:rPr>
                <w:rFonts w:ascii="Century Gothic" w:hAnsi="Century Gothic"/>
                <w:i/>
                <w:color w:val="000000"/>
                <w:sz w:val="12"/>
                <w:szCs w:val="1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i/>
                <w:color w:val="000000"/>
                <w:sz w:val="12"/>
                <w:szCs w:val="12"/>
              </w:rPr>
            </w:pPr>
            <w:r w:rsidRPr="00364F5A">
              <w:rPr>
                <w:rFonts w:ascii="Century Gothic" w:hAnsi="Century Gothic"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i/>
                <w:color w:val="000000"/>
                <w:sz w:val="12"/>
                <w:szCs w:val="12"/>
              </w:rPr>
            </w:pPr>
            <w:r w:rsidRPr="00364F5A">
              <w:rPr>
                <w:rFonts w:ascii="Century Gothic" w:hAnsi="Century Gothic"/>
                <w:i/>
                <w:color w:val="000000"/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i/>
                <w:color w:val="000000"/>
                <w:sz w:val="12"/>
                <w:szCs w:val="12"/>
              </w:rPr>
            </w:pPr>
            <w:r w:rsidRPr="00364F5A">
              <w:rPr>
                <w:rFonts w:ascii="Century Gothic" w:hAnsi="Century Gothic"/>
                <w:i/>
                <w:color w:val="000000"/>
                <w:sz w:val="12"/>
                <w:szCs w:val="12"/>
              </w:rPr>
              <w:t>4=2x3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i/>
                <w:color w:val="000000"/>
                <w:sz w:val="12"/>
                <w:szCs w:val="12"/>
              </w:rPr>
            </w:pPr>
            <w:r w:rsidRPr="00364F5A">
              <w:rPr>
                <w:rFonts w:ascii="Century Gothic" w:hAnsi="Century Gothic"/>
                <w:i/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i/>
                <w:color w:val="000000"/>
                <w:sz w:val="12"/>
                <w:szCs w:val="12"/>
              </w:rPr>
            </w:pPr>
            <w:r w:rsidRPr="00364F5A">
              <w:rPr>
                <w:rFonts w:ascii="Century Gothic" w:hAnsi="Century Gothic"/>
                <w:i/>
                <w:color w:val="000000"/>
                <w:sz w:val="12"/>
                <w:szCs w:val="12"/>
              </w:rPr>
              <w:t>6=4+5</w:t>
            </w:r>
          </w:p>
        </w:tc>
      </w:tr>
      <w:tr w:rsidR="00364F5A" w:rsidRPr="00364F5A" w:rsidTr="00D55E52">
        <w:trPr>
          <w:trHeight w:val="84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64F5A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F5A" w:rsidRPr="00364F5A" w:rsidRDefault="00364F5A" w:rsidP="00D55E52">
            <w:pPr>
              <w:spacing w:before="40" w:after="40" w:line="276" w:lineRule="auto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364F5A">
              <w:rPr>
                <w:rFonts w:ascii="Century Gothic" w:hAnsi="Century Gothic"/>
                <w:color w:val="000000"/>
                <w:sz w:val="20"/>
                <w:szCs w:val="20"/>
              </w:rPr>
              <w:t>Analiza izotopowa siarki (</w:t>
            </w:r>
            <w:r w:rsidRPr="00364F5A">
              <w:rPr>
                <w:rFonts w:ascii="Century Gothic" w:hAnsi="Century Gothic"/>
                <w:color w:val="000000"/>
                <w:sz w:val="20"/>
                <w:szCs w:val="20"/>
                <w:vertAlign w:val="superscript"/>
              </w:rPr>
              <w:t>34</w:t>
            </w:r>
            <w:r w:rsidRPr="00364F5A">
              <w:rPr>
                <w:rFonts w:ascii="Century Gothic" w:hAnsi="Century Gothic"/>
                <w:color w:val="000000"/>
                <w:sz w:val="20"/>
                <w:szCs w:val="20"/>
              </w:rPr>
              <w:t>S) i tlenu (</w:t>
            </w:r>
            <w:r w:rsidRPr="00364F5A">
              <w:rPr>
                <w:rFonts w:ascii="Century Gothic" w:hAnsi="Century Gothic"/>
                <w:color w:val="000000"/>
                <w:sz w:val="20"/>
                <w:szCs w:val="20"/>
                <w:vertAlign w:val="superscript"/>
              </w:rPr>
              <w:t>18</w:t>
            </w:r>
            <w:r w:rsidRPr="00364F5A">
              <w:rPr>
                <w:rFonts w:ascii="Century Gothic" w:hAnsi="Century Gothic"/>
                <w:color w:val="000000"/>
                <w:sz w:val="20"/>
                <w:szCs w:val="20"/>
              </w:rPr>
              <w:t>O ) w siarczanach.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F5A" w:rsidRPr="00364F5A" w:rsidRDefault="00364F5A" w:rsidP="00D55E52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364F5A">
              <w:rPr>
                <w:rFonts w:ascii="Century Gothic" w:hAnsi="Century Gothic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F5A" w:rsidRPr="00364F5A" w:rsidRDefault="00364F5A" w:rsidP="00D55E52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:rsidR="00364F5A" w:rsidRPr="00364F5A" w:rsidRDefault="00364F5A" w:rsidP="00364F5A">
      <w:pPr>
        <w:autoSpaceDE/>
        <w:autoSpaceDN/>
        <w:jc w:val="both"/>
        <w:rPr>
          <w:rFonts w:ascii="Century Gothic" w:hAnsi="Century Gothic"/>
          <w:color w:val="000000"/>
          <w:sz w:val="18"/>
          <w:szCs w:val="18"/>
        </w:rPr>
      </w:pPr>
    </w:p>
    <w:p w:rsidR="00364F5A" w:rsidRPr="00364F5A" w:rsidRDefault="00364F5A" w:rsidP="00364F5A">
      <w:pPr>
        <w:autoSpaceDE/>
        <w:autoSpaceDN/>
        <w:jc w:val="both"/>
        <w:rPr>
          <w:rFonts w:ascii="Century Gothic" w:hAnsi="Century Gothic"/>
          <w:color w:val="000000"/>
          <w:sz w:val="18"/>
          <w:szCs w:val="18"/>
        </w:rPr>
      </w:pPr>
    </w:p>
    <w:p w:rsidR="00364F5A" w:rsidRPr="00364F5A" w:rsidRDefault="00364F5A" w:rsidP="00364F5A">
      <w:pPr>
        <w:pStyle w:val="Akapitzlist"/>
        <w:numPr>
          <w:ilvl w:val="6"/>
          <w:numId w:val="2"/>
        </w:numPr>
        <w:tabs>
          <w:tab w:val="clear" w:pos="4756"/>
          <w:tab w:val="num" w:pos="0"/>
        </w:tabs>
        <w:ind w:left="0" w:firstLine="0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364F5A">
        <w:rPr>
          <w:rFonts w:ascii="Century Gothic" w:hAnsi="Century Gothic"/>
          <w:i/>
          <w:color w:val="000000"/>
          <w:sz w:val="18"/>
          <w:szCs w:val="18"/>
        </w:rPr>
        <w:t>Oświadczamy, że poniższa cena obejmuje wszystkie koszty związane z realizacją przedmiotu zam</w:t>
      </w:r>
      <w:r w:rsidRPr="00364F5A">
        <w:rPr>
          <w:rFonts w:ascii="Century Gothic" w:hAnsi="Century Gothic"/>
          <w:i/>
          <w:color w:val="000000"/>
          <w:sz w:val="18"/>
          <w:szCs w:val="18"/>
        </w:rPr>
        <w:t>ó</w:t>
      </w:r>
      <w:r w:rsidRPr="00364F5A">
        <w:rPr>
          <w:rFonts w:ascii="Century Gothic" w:hAnsi="Century Gothic"/>
          <w:i/>
          <w:color w:val="000000"/>
          <w:sz w:val="18"/>
          <w:szCs w:val="18"/>
        </w:rPr>
        <w:t>wienia oraz że została wyliczona zgodnie z wymaganiami określonymi w niniejszym Zapytaniu ofertowym.</w:t>
      </w:r>
    </w:p>
    <w:p w:rsidR="00364F5A" w:rsidRPr="00364F5A" w:rsidRDefault="00364F5A" w:rsidP="00364F5A">
      <w:pPr>
        <w:ind w:right="382"/>
        <w:rPr>
          <w:rFonts w:ascii="Century Gothic" w:hAnsi="Century Gothic"/>
          <w:i/>
          <w:color w:val="000000"/>
          <w:sz w:val="18"/>
          <w:szCs w:val="18"/>
        </w:rPr>
      </w:pPr>
    </w:p>
    <w:p w:rsidR="00364F5A" w:rsidRPr="00364F5A" w:rsidRDefault="00364F5A" w:rsidP="00364F5A">
      <w:pPr>
        <w:autoSpaceDE/>
        <w:autoSpaceDN/>
        <w:jc w:val="both"/>
        <w:rPr>
          <w:rFonts w:ascii="Century Gothic" w:hAnsi="Century Gothic"/>
          <w:color w:val="000000"/>
          <w:sz w:val="18"/>
          <w:szCs w:val="18"/>
        </w:rPr>
      </w:pPr>
    </w:p>
    <w:p w:rsidR="00364F5A" w:rsidRPr="00364F5A" w:rsidRDefault="00364F5A" w:rsidP="00364F5A">
      <w:pPr>
        <w:autoSpaceDE/>
        <w:autoSpaceDN/>
        <w:jc w:val="both"/>
        <w:rPr>
          <w:rFonts w:ascii="Century Gothic" w:hAnsi="Century Gothic"/>
          <w:color w:val="000000"/>
          <w:sz w:val="18"/>
          <w:szCs w:val="18"/>
        </w:rPr>
      </w:pPr>
    </w:p>
    <w:p w:rsidR="00364F5A" w:rsidRPr="00364F5A" w:rsidRDefault="00364F5A" w:rsidP="00364F5A">
      <w:pPr>
        <w:ind w:right="382"/>
        <w:rPr>
          <w:rFonts w:ascii="Century Gothic" w:hAnsi="Century Gothic"/>
          <w:i/>
          <w:color w:val="000000"/>
          <w:sz w:val="16"/>
          <w:szCs w:val="16"/>
        </w:rPr>
      </w:pPr>
      <w:r w:rsidRPr="00364F5A">
        <w:rPr>
          <w:rFonts w:ascii="Century Gothic" w:hAnsi="Century Gothic"/>
          <w:i/>
          <w:color w:val="000000"/>
          <w:sz w:val="16"/>
          <w:szCs w:val="16"/>
        </w:rPr>
        <w:t>Szacunkowe ilości wskazane w tabeli służą tylko i wyłącznie obliczeniu ceny oferty i porównaniu ofert. Podane ilości mogą ulec zmianie. Wykonawcy z tego tytułu nie będzie przysługiwało jakiekolwiek roszczenie.</w:t>
      </w:r>
    </w:p>
    <w:p w:rsidR="00364F5A" w:rsidRPr="00364F5A" w:rsidRDefault="00364F5A" w:rsidP="00364F5A">
      <w:pPr>
        <w:ind w:right="382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ind w:right="382"/>
        <w:rPr>
          <w:rFonts w:ascii="Century Gothic" w:hAnsi="Century Gothic"/>
          <w:i/>
          <w:color w:val="000000"/>
          <w:sz w:val="16"/>
          <w:szCs w:val="16"/>
        </w:rPr>
      </w:pPr>
      <w:r w:rsidRPr="00364F5A">
        <w:rPr>
          <w:rFonts w:ascii="Century Gothic" w:hAnsi="Century Gothic"/>
          <w:i/>
          <w:color w:val="000000"/>
          <w:sz w:val="16"/>
          <w:szCs w:val="16"/>
        </w:rPr>
        <w:br/>
        <w:t>* Wartość brutto dla części 3 należy przenieść do Formularza „Oferta”</w:t>
      </w:r>
    </w:p>
    <w:p w:rsidR="00364F5A" w:rsidRPr="00364F5A" w:rsidRDefault="00364F5A" w:rsidP="00364F5A">
      <w:pPr>
        <w:ind w:right="382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pStyle w:val="Tekstpodstawowy2"/>
        <w:autoSpaceDE/>
        <w:autoSpaceDN/>
        <w:spacing w:before="120" w:line="240" w:lineRule="auto"/>
        <w:ind w:right="380"/>
        <w:rPr>
          <w:rFonts w:ascii="Century Gothic" w:hAnsi="Century Gothic"/>
          <w:i/>
          <w:sz w:val="16"/>
          <w:szCs w:val="16"/>
        </w:rPr>
      </w:pPr>
      <w:r w:rsidRPr="00364F5A">
        <w:rPr>
          <w:rFonts w:ascii="Century Gothic" w:hAnsi="Century Gothic"/>
          <w:b/>
          <w:i/>
          <w:sz w:val="16"/>
          <w:szCs w:val="16"/>
        </w:rPr>
        <w:t>*</w:t>
      </w:r>
      <w:r w:rsidRPr="00364F5A">
        <w:rPr>
          <w:rFonts w:ascii="Century Gothic" w:hAnsi="Century Gothic"/>
          <w:i/>
          <w:sz w:val="16"/>
          <w:szCs w:val="16"/>
        </w:rPr>
        <w:t>Wykonawca wypełnia dla części na którą składa Ofertę.</w:t>
      </w:r>
    </w:p>
    <w:p w:rsidR="00364F5A" w:rsidRPr="00364F5A" w:rsidRDefault="00364F5A" w:rsidP="00364F5A">
      <w:pPr>
        <w:pStyle w:val="Tekstpodstawowy2"/>
        <w:autoSpaceDE/>
        <w:autoSpaceDN/>
        <w:spacing w:before="120" w:line="240" w:lineRule="auto"/>
        <w:ind w:right="380"/>
        <w:rPr>
          <w:rFonts w:ascii="Century Gothic" w:hAnsi="Century Gothic"/>
          <w:i/>
          <w:sz w:val="16"/>
          <w:szCs w:val="16"/>
        </w:rPr>
      </w:pPr>
    </w:p>
    <w:p w:rsidR="00364F5A" w:rsidRPr="00364F5A" w:rsidRDefault="00364F5A" w:rsidP="00364F5A">
      <w:pPr>
        <w:pStyle w:val="Tekstpodstawowy2"/>
        <w:autoSpaceDE/>
        <w:autoSpaceDN/>
        <w:spacing w:before="120" w:line="240" w:lineRule="auto"/>
        <w:ind w:right="380"/>
        <w:rPr>
          <w:rFonts w:ascii="Century Gothic" w:hAnsi="Century Gothic"/>
          <w:i/>
          <w:sz w:val="16"/>
          <w:szCs w:val="16"/>
        </w:rPr>
      </w:pPr>
    </w:p>
    <w:p w:rsidR="00364F5A" w:rsidRPr="00364F5A" w:rsidRDefault="00364F5A" w:rsidP="00364F5A">
      <w:pPr>
        <w:pStyle w:val="Tekstpodstawowy2"/>
        <w:autoSpaceDE/>
        <w:autoSpaceDN/>
        <w:spacing w:before="120" w:line="240" w:lineRule="auto"/>
        <w:ind w:right="380"/>
        <w:rPr>
          <w:rFonts w:ascii="Century Gothic" w:hAnsi="Century Gothic"/>
          <w:i/>
          <w:sz w:val="16"/>
          <w:szCs w:val="16"/>
        </w:rPr>
      </w:pPr>
    </w:p>
    <w:p w:rsidR="00364F5A" w:rsidRPr="00364F5A" w:rsidRDefault="00364F5A" w:rsidP="00364F5A">
      <w:pPr>
        <w:pStyle w:val="Tekstpodstawowy2"/>
        <w:autoSpaceDE/>
        <w:autoSpaceDN/>
        <w:spacing w:before="120" w:line="240" w:lineRule="auto"/>
        <w:ind w:right="380"/>
        <w:rPr>
          <w:rFonts w:ascii="Century Gothic" w:hAnsi="Century Gothic"/>
          <w:sz w:val="16"/>
          <w:szCs w:val="16"/>
        </w:rPr>
      </w:pPr>
    </w:p>
    <w:p w:rsidR="00364F5A" w:rsidRPr="00364F5A" w:rsidRDefault="00364F5A" w:rsidP="00364F5A">
      <w:pPr>
        <w:ind w:right="382"/>
        <w:rPr>
          <w:rFonts w:ascii="Century Gothic" w:hAnsi="Century Gothic"/>
          <w:i/>
          <w:color w:val="000000"/>
          <w:sz w:val="16"/>
          <w:szCs w:val="16"/>
        </w:rPr>
      </w:pPr>
    </w:p>
    <w:p w:rsidR="00364F5A" w:rsidRPr="00364F5A" w:rsidRDefault="00364F5A" w:rsidP="00364F5A">
      <w:pPr>
        <w:ind w:right="382"/>
        <w:rPr>
          <w:rFonts w:ascii="Century Gothic" w:hAnsi="Century Gothic"/>
          <w:i/>
          <w:sz w:val="16"/>
          <w:szCs w:val="16"/>
        </w:rPr>
      </w:pPr>
    </w:p>
    <w:p w:rsidR="00364F5A" w:rsidRPr="00364F5A" w:rsidRDefault="00364F5A" w:rsidP="00364F5A">
      <w:pPr>
        <w:ind w:right="382"/>
        <w:rPr>
          <w:rFonts w:ascii="Century Gothic" w:hAnsi="Century Gothic"/>
          <w:color w:val="000000" w:themeColor="text1"/>
          <w:sz w:val="16"/>
          <w:szCs w:val="16"/>
        </w:rPr>
      </w:pPr>
      <w:r w:rsidRPr="00364F5A">
        <w:rPr>
          <w:rFonts w:ascii="Century Gothic" w:hAnsi="Century Gothic"/>
          <w:color w:val="000000" w:themeColor="text1"/>
          <w:sz w:val="16"/>
          <w:szCs w:val="16"/>
        </w:rPr>
        <w:t>................................,</w:t>
      </w:r>
      <w:r w:rsidRPr="00364F5A">
        <w:rPr>
          <w:rFonts w:ascii="Century Gothic" w:hAnsi="Century Gothic"/>
          <w:i/>
          <w:color w:val="000000" w:themeColor="text1"/>
          <w:sz w:val="16"/>
          <w:szCs w:val="16"/>
        </w:rPr>
        <w:t xml:space="preserve"> dnia </w:t>
      </w:r>
      <w:r w:rsidRPr="00364F5A">
        <w:rPr>
          <w:rFonts w:ascii="Century Gothic" w:hAnsi="Century Gothic"/>
          <w:color w:val="000000" w:themeColor="text1"/>
          <w:sz w:val="16"/>
          <w:szCs w:val="16"/>
        </w:rPr>
        <w:t>.</w:t>
      </w:r>
      <w:r w:rsidRPr="00364F5A">
        <w:rPr>
          <w:rFonts w:ascii="Century Gothic" w:hAnsi="Century Gothic"/>
          <w:color w:val="000000" w:themeColor="text1"/>
          <w:sz w:val="16"/>
          <w:szCs w:val="16"/>
        </w:rPr>
        <w:t>............................</w:t>
      </w:r>
      <w:r w:rsidRPr="00364F5A">
        <w:rPr>
          <w:rFonts w:ascii="Century Gothic" w:hAnsi="Century Gothic"/>
          <w:color w:val="000000" w:themeColor="text1"/>
          <w:sz w:val="16"/>
          <w:szCs w:val="16"/>
        </w:rPr>
        <w:tab/>
      </w:r>
      <w:r w:rsidRPr="00364F5A">
        <w:rPr>
          <w:rFonts w:ascii="Century Gothic" w:hAnsi="Century Gothic"/>
          <w:color w:val="000000" w:themeColor="text1"/>
          <w:sz w:val="16"/>
          <w:szCs w:val="16"/>
        </w:rPr>
        <w:tab/>
      </w:r>
      <w:r w:rsidRPr="00364F5A">
        <w:rPr>
          <w:rFonts w:ascii="Century Gothic" w:hAnsi="Century Gothic"/>
          <w:color w:val="000000" w:themeColor="text1"/>
          <w:sz w:val="16"/>
          <w:szCs w:val="16"/>
        </w:rPr>
        <w:tab/>
      </w:r>
      <w:r w:rsidRPr="00364F5A">
        <w:rPr>
          <w:rFonts w:ascii="Century Gothic" w:hAnsi="Century Gothic"/>
          <w:color w:val="000000" w:themeColor="text1"/>
          <w:sz w:val="16"/>
          <w:szCs w:val="16"/>
        </w:rPr>
        <w:t>......................................................................</w:t>
      </w:r>
    </w:p>
    <w:p w:rsidR="00364F5A" w:rsidRDefault="00364F5A" w:rsidP="00364F5A">
      <w:pPr>
        <w:ind w:left="5670" w:right="-1"/>
        <w:jc w:val="center"/>
        <w:rPr>
          <w:rFonts w:ascii="Century Gothic" w:hAnsi="Century Gothic"/>
          <w:i/>
          <w:sz w:val="16"/>
          <w:szCs w:val="16"/>
        </w:rPr>
      </w:pPr>
      <w:r w:rsidRPr="00364F5A">
        <w:rPr>
          <w:rFonts w:ascii="Century Gothic" w:hAnsi="Century Gothic"/>
          <w:i/>
          <w:color w:val="000000" w:themeColor="text1"/>
          <w:sz w:val="16"/>
          <w:szCs w:val="16"/>
        </w:rPr>
        <w:t>podpis Wykonawcy</w:t>
      </w:r>
      <w:r w:rsidRPr="007B7EAA">
        <w:rPr>
          <w:rFonts w:ascii="Century Gothic" w:hAnsi="Century Gothic"/>
          <w:i/>
          <w:color w:val="000000" w:themeColor="text1"/>
          <w:sz w:val="16"/>
          <w:szCs w:val="16"/>
        </w:rPr>
        <w:t xml:space="preserve"> </w:t>
      </w:r>
      <w:r w:rsidRPr="007B7EAA">
        <w:rPr>
          <w:rFonts w:ascii="Century Gothic" w:hAnsi="Century Gothic"/>
          <w:i/>
          <w:color w:val="000000" w:themeColor="text1"/>
          <w:sz w:val="16"/>
          <w:szCs w:val="16"/>
        </w:rPr>
        <w:br/>
      </w:r>
    </w:p>
    <w:p w:rsidR="003F6A69" w:rsidRDefault="00364F5A"/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B8D"/>
    <w:multiLevelType w:val="hybridMultilevel"/>
    <w:tmpl w:val="2A50C97E"/>
    <w:lvl w:ilvl="0" w:tplc="744294A8">
      <w:start w:val="1"/>
      <w:numFmt w:val="decimal"/>
      <w:lvlText w:val="%1."/>
      <w:lvlJc w:val="righ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B0518"/>
    <w:multiLevelType w:val="multilevel"/>
    <w:tmpl w:val="1C8213B6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2836"/>
        </w:tabs>
        <w:ind w:left="2836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abstractNum w:abstractNumId="3">
    <w:nsid w:val="6601107F"/>
    <w:multiLevelType w:val="multilevel"/>
    <w:tmpl w:val="3B7C919E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F5"/>
    <w:rsid w:val="0007431E"/>
    <w:rsid w:val="00364F5A"/>
    <w:rsid w:val="005C378C"/>
    <w:rsid w:val="00C5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F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364F5A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64F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64F5A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364F5A"/>
    <w:rPr>
      <w:rFonts w:ascii="Arial" w:eastAsia="Times New Roman" w:hAnsi="Arial" w:cs="Arial"/>
      <w:lang w:eastAsia="pl-PL"/>
    </w:rPr>
  </w:style>
  <w:style w:type="paragraph" w:styleId="Akapitzlist">
    <w:name w:val="List Paragraph"/>
    <w:aliases w:val="L1,Numerowanie,Akapit z listą siwz,Akapit z listą2,Wypunktowanie,sw tekst"/>
    <w:basedOn w:val="Normalny"/>
    <w:link w:val="AkapitzlistZnak"/>
    <w:uiPriority w:val="34"/>
    <w:qFormat/>
    <w:rsid w:val="00364F5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Akapit z listą2 Znak,Wypunktowanie Znak,sw tekst Znak"/>
    <w:link w:val="Akapitzlist"/>
    <w:uiPriority w:val="34"/>
    <w:locked/>
    <w:rsid w:val="00364F5A"/>
    <w:rPr>
      <w:rFonts w:ascii="Calibri" w:eastAsia="Calibri" w:hAnsi="Calibri" w:cs="Times New Roman"/>
    </w:rPr>
  </w:style>
  <w:style w:type="paragraph" w:customStyle="1" w:styleId="Akapitzlist3">
    <w:name w:val="Akapit z listą3"/>
    <w:basedOn w:val="Normalny"/>
    <w:rsid w:val="00364F5A"/>
    <w:pPr>
      <w:suppressAutoHyphens/>
      <w:autoSpaceDE/>
      <w:autoSpaceDN/>
      <w:spacing w:after="200" w:line="276" w:lineRule="auto"/>
      <w:ind w:left="708"/>
    </w:pPr>
    <w:rPr>
      <w:rFonts w:ascii="Calibri" w:eastAsia="MS Mincho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F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364F5A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64F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64F5A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364F5A"/>
    <w:rPr>
      <w:rFonts w:ascii="Arial" w:eastAsia="Times New Roman" w:hAnsi="Arial" w:cs="Arial"/>
      <w:lang w:eastAsia="pl-PL"/>
    </w:rPr>
  </w:style>
  <w:style w:type="paragraph" w:styleId="Akapitzlist">
    <w:name w:val="List Paragraph"/>
    <w:aliases w:val="L1,Numerowanie,Akapit z listą siwz,Akapit z listą2,Wypunktowanie,sw tekst"/>
    <w:basedOn w:val="Normalny"/>
    <w:link w:val="AkapitzlistZnak"/>
    <w:uiPriority w:val="34"/>
    <w:qFormat/>
    <w:rsid w:val="00364F5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Akapit z listą2 Znak,Wypunktowanie Znak,sw tekst Znak"/>
    <w:link w:val="Akapitzlist"/>
    <w:uiPriority w:val="34"/>
    <w:locked/>
    <w:rsid w:val="00364F5A"/>
    <w:rPr>
      <w:rFonts w:ascii="Calibri" w:eastAsia="Calibri" w:hAnsi="Calibri" w:cs="Times New Roman"/>
    </w:rPr>
  </w:style>
  <w:style w:type="paragraph" w:customStyle="1" w:styleId="Akapitzlist3">
    <w:name w:val="Akapit z listą3"/>
    <w:basedOn w:val="Normalny"/>
    <w:rsid w:val="00364F5A"/>
    <w:pPr>
      <w:suppressAutoHyphens/>
      <w:autoSpaceDE/>
      <w:autoSpaceDN/>
      <w:spacing w:after="200" w:line="276" w:lineRule="auto"/>
      <w:ind w:left="708"/>
    </w:pPr>
    <w:rPr>
      <w:rFonts w:ascii="Calibri" w:eastAsia="MS Mincho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7059</Characters>
  <Application>Microsoft Office Word</Application>
  <DocSecurity>0</DocSecurity>
  <Lines>58</Lines>
  <Paragraphs>16</Paragraphs>
  <ScaleCrop>false</ScaleCrop>
  <Company>PIG</Company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2019-11-08T06:23:00Z</dcterms:created>
  <dcterms:modified xsi:type="dcterms:W3CDTF">2019-11-08T06:24:00Z</dcterms:modified>
</cp:coreProperties>
</file>