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54" w:rsidRDefault="00782D54" w:rsidP="00782D54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782D54" w:rsidRDefault="00782D54" w:rsidP="00782D54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 TECHNICZN</w:t>
      </w:r>
      <w:r>
        <w:rPr>
          <w:rFonts w:ascii="Century Gothic" w:hAnsi="Century Gothic"/>
          <w:b/>
          <w:sz w:val="18"/>
          <w:szCs w:val="18"/>
          <w:u w:val="single"/>
          <w:lang w:eastAsia="pl-PL"/>
        </w:rPr>
        <w:t>A</w:t>
      </w:r>
    </w:p>
    <w:p w:rsidR="00782D54" w:rsidRPr="007B5522" w:rsidRDefault="00782D54" w:rsidP="00782D54">
      <w:pPr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782D54" w:rsidRPr="00DE3966" w:rsidRDefault="00782D54" w:rsidP="00782D5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131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782D54" w:rsidRPr="00DE3966" w:rsidTr="009E4BF4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782D54" w:rsidRPr="00DE3966" w:rsidRDefault="00782D54" w:rsidP="009E4BF4">
            <w:pPr>
              <w:autoSpaceDE w:val="0"/>
              <w:autoSpaceDN w:val="0"/>
              <w:spacing w:after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lang w:eastAsia="pl-PL"/>
              </w:rPr>
              <w:t>Dostawa komputerów przenośnych i urządzenia wielofunkcyjnego dla PIG-PIB</w:t>
            </w:r>
          </w:p>
        </w:tc>
      </w:tr>
    </w:tbl>
    <w:p w:rsidR="00782D54" w:rsidRPr="00DE3966" w:rsidRDefault="00782D54" w:rsidP="00782D5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782D54" w:rsidRPr="00DE3966" w:rsidRDefault="00782D54" w:rsidP="00782D54">
      <w:pPr>
        <w:autoSpaceDE w:val="0"/>
        <w:autoSpaceDN w:val="0"/>
        <w:adjustRightInd w:val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782D54" w:rsidRPr="007B5522" w:rsidRDefault="00782D54" w:rsidP="00782D54">
      <w:pPr>
        <w:autoSpaceDE w:val="0"/>
        <w:autoSpaceDN w:val="0"/>
        <w:adjustRightInd w:val="0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782D54" w:rsidRPr="00DE3966" w:rsidRDefault="00782D54" w:rsidP="00782D54">
      <w:pPr>
        <w:autoSpaceDE w:val="0"/>
        <w:autoSpaceDN w:val="0"/>
        <w:adjustRightInd w:val="0"/>
        <w:rPr>
          <w:rFonts w:ascii="Century Gothic" w:hAnsi="Century Gothic"/>
          <w:i/>
          <w:iCs/>
          <w:sz w:val="18"/>
          <w:szCs w:val="18"/>
        </w:rPr>
      </w:pPr>
    </w:p>
    <w:p w:rsidR="00782D54" w:rsidRDefault="00782D54" w:rsidP="00782D5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  <w:r>
        <w:rPr>
          <w:rFonts w:ascii="Century Gothic" w:hAnsi="Century Gothic"/>
          <w:sz w:val="18"/>
          <w:szCs w:val="18"/>
        </w:rPr>
        <w:t xml:space="preserve"> </w:t>
      </w: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798"/>
        <w:gridCol w:w="6"/>
        <w:gridCol w:w="4961"/>
      </w:tblGrid>
      <w:tr w:rsidR="00782D54" w:rsidRPr="007D7F2E" w:rsidTr="009E4BF4">
        <w:trPr>
          <w:trHeight w:hRule="exact" w:val="397"/>
        </w:trPr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782D54" w:rsidRPr="007D7F2E" w:rsidRDefault="00782D54" w:rsidP="009E4BF4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sz w:val="18"/>
                <w:szCs w:val="18"/>
              </w:rPr>
              <w:t>Część nr 1</w:t>
            </w:r>
          </w:p>
        </w:tc>
      </w:tr>
      <w:tr w:rsidR="00782D54" w:rsidRPr="002F30CC" w:rsidTr="009E4BF4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2F30CC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 Typ 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2F30CC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996513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wane parametry)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2D54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7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Default="00782D54" w:rsidP="009E4BF4">
            <w:pPr>
              <w:shd w:val="clear" w:color="auto" w:fill="FFFFFF"/>
              <w:spacing w:before="0"/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Procesor osiągający w teście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D10D9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1D10D9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mniejszy niż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9250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pun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k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tów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bCs/>
                <w:color w:val="000000"/>
                <w:spacing w:val="-5"/>
                <w:sz w:val="18"/>
                <w:szCs w:val="18"/>
              </w:rPr>
              <w:t>lub wyższy</w:t>
            </w:r>
            <w:r w:rsidRPr="001D10D9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1D10D9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według wyników opublikowanych na </w:t>
            </w:r>
            <w:r w:rsidRPr="001D10D9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 </w:t>
            </w:r>
            <w:hyperlink r:id="rId7" w:history="1">
              <w:r w:rsidRPr="001D10D9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 w:rsidRPr="001D10D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na </w:t>
            </w:r>
            <w:r w:rsidRPr="001D10D9">
              <w:rPr>
                <w:rFonts w:ascii="Century Gothic" w:hAnsi="Century Gothic"/>
                <w:sz w:val="18"/>
                <w:szCs w:val="18"/>
              </w:rPr>
              <w:t xml:space="preserve">dzień 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.01.2020 r.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micro)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Karty sieciowe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/1000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i bezprzewodowa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System operacyjny wykorzystujący architekturę 64 bit, oferowaną ilość pami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ę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ci RAM, rekomendowany przez producenta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oferowanego sprzętu np. Wi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dows 10 Professional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równoważny w polskiej wersji językowej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producenta komp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tera wraz ze sterownikami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C605AD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C605AD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ą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dzeń zewnętrznych: myszki, klawiatury, 2 monitorów złączami cyfrowymi, głośn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i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ków, sieci komputerowej i zasilającej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komp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u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komputera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podcza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s pracy na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silaczu sieciowym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782D54" w:rsidRPr="00C605AD" w:rsidRDefault="00782D54" w:rsidP="009E4BF4">
            <w:pPr>
              <w:shd w:val="clear" w:color="auto" w:fill="FFFFFF"/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a) 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782D54" w:rsidRPr="00C605AD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82D54" w:rsidRPr="00C605AD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serwera zarz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dzającego</w:t>
            </w:r>
          </w:p>
          <w:p w:rsidR="00782D54" w:rsidRPr="00C605AD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sprz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782D54" w:rsidRPr="00C605AD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lastRenderedPageBreak/>
              <w:t>e)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szyfrow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serwerem  zarz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dzającym,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odstępach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czasu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przypadku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wystąpienia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predefiniowanego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zdarzenia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lub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kownika z poziomu BIOS</w:t>
            </w:r>
          </w:p>
          <w:p w:rsidR="00782D54" w:rsidRPr="00C605AD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3" w:hanging="173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sprzętowego z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>rządzania zdalnego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93F4A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sku twardego (klucze szyfruj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ce</w:t>
            </w: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przechowywane w dedykowanym układzie scalonym zintegrowanym z płytą główną, zamiast na dysku twardym) współpracujący z oprogramow</w:t>
            </w: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93F4A">
              <w:rPr>
                <w:rFonts w:ascii="Century Gothic" w:hAnsi="Century Gothic"/>
                <w:color w:val="000000"/>
                <w:sz w:val="18"/>
                <w:szCs w:val="18"/>
              </w:rPr>
              <w:t>niem dostarczonym wraz z komputerem, wraz z licencją aktywującą (jeśli jest wymagana)</w:t>
            </w:r>
          </w:p>
        </w:tc>
        <w:tc>
          <w:tcPr>
            <w:tcW w:w="49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C605AD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82D54" w:rsidRDefault="00782D54" w:rsidP="00782D54">
      <w:pPr>
        <w:tabs>
          <w:tab w:val="center" w:pos="3780"/>
        </w:tabs>
        <w:autoSpaceDE w:val="0"/>
        <w:autoSpaceDN w:val="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782D54" w:rsidRPr="00FB3ADE" w:rsidTr="009E4BF4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782D54" w:rsidRPr="00FB3ADE" w:rsidRDefault="00782D54" w:rsidP="009E4BF4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sz w:val="18"/>
                <w:szCs w:val="18"/>
              </w:rPr>
              <w:br w:type="page"/>
            </w:r>
            <w:r>
              <w:rPr>
                <w:rFonts w:ascii="Century Gothic" w:hAnsi="Century Gothic"/>
                <w:b/>
                <w:sz w:val="18"/>
                <w:szCs w:val="18"/>
              </w:rPr>
              <w:t>Część nr 2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 Typ 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 (należy dokładnie określić ofer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wane parametry)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Default="00782D54" w:rsidP="009E4BF4"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D803F9" w:rsidRDefault="00782D54" w:rsidP="009E4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C605AD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teście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8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8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00</w:t>
            </w:r>
            <w:r w:rsidRPr="00FB3ADE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lub więcej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według wyników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opublikowanych na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hyperlink r:id="rId8" w:history="1">
              <w:r w:rsidRPr="00C70F71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 w:rsidRPr="00B5244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na dzień 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.01.2020 r.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czter</w:t>
            </w:r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>ordzeniowy, mobilny, maksymalne TDP (</w:t>
            </w:r>
            <w:proofErr w:type="spellStart"/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>Thermal</w:t>
            </w:r>
            <w:proofErr w:type="spellEnd"/>
            <w:r w:rsidRPr="001163E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Design Power) 25W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Ethernet 10/100/1000 i bezprzewodowa karta sieciowa 802.11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Wyświetlacz wbudowany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wyświetlacz LED, dotykowy </w:t>
            </w:r>
            <w:proofErr w:type="spellStart"/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multi-touch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Od 13” do 14,3”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left="29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zintegrowana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 sprzętu np. Windows 10 Professional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zarządzanie komputerem w sieci ora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przez producenta komp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FB3ADE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Inne urządzenia i zabezpieczenia – opis</w:t>
            </w: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42Wh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ą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dzeń zewnętrznych: myszki, klawiatury, 2 monitorów złączami cyfrowymi, głośn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i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ków, sieci komputerowej i zasilającej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czy obecności systemu operacyjnego oraz stanu włączenia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  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komunikację sieci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782D54" w:rsidRPr="00FB3ADE" w:rsidRDefault="00782D54" w:rsidP="009E4BF4">
            <w:pPr>
              <w:shd w:val="clear" w:color="auto" w:fill="FFFFFF"/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a) 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782D54" w:rsidRPr="00FB3ADE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82D54" w:rsidRPr="00FB3ADE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ład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wania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serwera z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rządzającego</w:t>
            </w:r>
          </w:p>
          <w:p w:rsidR="00782D54" w:rsidRPr="00FB3ADE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sprz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782D54" w:rsidRPr="00FB3ADE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szyfr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 xml:space="preserve">serwerem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z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rządza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jącym, w  definiowanych odstępach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czasu,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wystąpi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nia predefiniowanego zdarzenia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lub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systemowego oraz na żądanie użytkownika z poziomu BIOS</w:t>
            </w:r>
          </w:p>
          <w:p w:rsidR="00782D54" w:rsidRPr="00FB3ADE" w:rsidRDefault="00782D54" w:rsidP="009E4BF4">
            <w:pPr>
              <w:shd w:val="clear" w:color="auto" w:fill="FFFFFF"/>
              <w:tabs>
                <w:tab w:val="left" w:pos="250"/>
              </w:tabs>
              <w:spacing w:before="0"/>
              <w:ind w:left="171" w:hanging="171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sprzętowego z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rządzania zdalnego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FB3AD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ce przechowywane w dedykowanym układzie scalonym zintegrowanym z płytą główną, zamiast na dysku twardym) współpracujący z oprogramow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FB3ADE">
              <w:rPr>
                <w:rFonts w:ascii="Century Gothic" w:hAnsi="Century Gothic"/>
                <w:color w:val="000000"/>
                <w:sz w:val="18"/>
                <w:szCs w:val="18"/>
              </w:rPr>
              <w:t>niem dostarczonym wraz z komputerem, wraz z licencją aktywującą (jeśli jest wymagana)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FB3ADE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82D54" w:rsidRDefault="00782D54" w:rsidP="00782D5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782D54" w:rsidRPr="007D7F2E" w:rsidTr="009E4BF4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782D54" w:rsidRPr="007D7F2E" w:rsidRDefault="00782D54" w:rsidP="009E4BF4">
            <w:pPr>
              <w:spacing w:before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br w:type="page"/>
              <w:t>Część nr 3</w:t>
            </w:r>
          </w:p>
        </w:tc>
      </w:tr>
      <w:tr w:rsidR="00782D54" w:rsidRPr="002F30CC" w:rsidTr="009E4BF4"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2F30CC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C605AD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2F30CC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996513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wane parametry)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Default="00782D54" w:rsidP="009E4BF4"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D803F9" w:rsidRDefault="00782D54" w:rsidP="009E4BF4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rPr>
                <w:rFonts w:ascii="Century Gothic" w:hAnsi="Century Gothic"/>
                <w:b/>
                <w:sz w:val="18"/>
                <w:szCs w:val="18"/>
              </w:rPr>
            </w:pPr>
            <w:r w:rsidRPr="001F542F">
              <w:rPr>
                <w:rFonts w:ascii="Century Gothic" w:hAnsi="Century Gothic"/>
                <w:b/>
                <w:sz w:val="18"/>
                <w:szCs w:val="18"/>
              </w:rPr>
              <w:t>Procesor</w:t>
            </w: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wynik nie mniejszy niż 8100 punktów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wyższy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według wyników </w:t>
            </w:r>
            <w:r w:rsidRPr="00C605AD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opublikowanych na </w:t>
            </w:r>
            <w:r w:rsidRPr="00C605A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hyperlink r:id="rId9" w:history="1">
              <w:r w:rsidRPr="00C70F71">
                <w:rPr>
                  <w:rStyle w:val="Hipercze"/>
                  <w:rFonts w:ascii="Century Gothic" w:hAnsi="Century Gothic"/>
                  <w:sz w:val="18"/>
                  <w:szCs w:val="18"/>
                </w:rPr>
                <w:t>http://www.cpubenchmark.net/cpu_list.php</w:t>
              </w:r>
            </w:hyperlink>
            <w:r w:rsidRPr="00B5244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na dzień 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.01.2020 r.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 x dysk SSD SATA III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500GB,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85 000/84 000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losowy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lub dysk SSD </w:t>
            </w:r>
            <w:proofErr w:type="spellStart"/>
            <w:r w:rsidRPr="001F542F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1F542F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M.2, </w:t>
            </w:r>
            <w:r w:rsidRPr="00B933DB">
              <w:rPr>
                <w:rFonts w:ascii="Century Gothic" w:hAnsi="Century Gothic"/>
                <w:sz w:val="18"/>
                <w:szCs w:val="18"/>
              </w:rPr>
              <w:t>500 GB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Złącze stacji dokującej lub złącze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C dla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repilkatora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portów/1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Od 13,</w:t>
            </w: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1F542F">
              <w:rPr>
                <w:rFonts w:ascii="Century Gothic" w:hAnsi="Century Gothic"/>
                <w:sz w:val="18"/>
                <w:szCs w:val="18"/>
              </w:rPr>
              <w:t>’’ do 14</w:t>
            </w:r>
            <w:r>
              <w:rPr>
                <w:rFonts w:ascii="Century Gothic" w:hAnsi="Century Gothic"/>
                <w:sz w:val="18"/>
                <w:szCs w:val="18"/>
              </w:rPr>
              <w:t>,3</w:t>
            </w:r>
            <w:r w:rsidRPr="001F542F">
              <w:rPr>
                <w:rFonts w:ascii="Century Gothic" w:hAnsi="Century Gothic"/>
                <w:sz w:val="18"/>
                <w:szCs w:val="18"/>
              </w:rPr>
              <w:t>’’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3E296E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lastRenderedPageBreak/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</w:t>
            </w:r>
            <w:r w:rsidRPr="001F542F">
              <w:rPr>
                <w:rFonts w:ascii="Century Gothic" w:hAnsi="Century Gothic"/>
                <w:sz w:val="18"/>
                <w:szCs w:val="18"/>
              </w:rPr>
              <w:t>a</w:t>
            </w:r>
            <w:r w:rsidRPr="001F542F">
              <w:rPr>
                <w:rFonts w:ascii="Century Gothic" w:hAnsi="Century Gothic"/>
                <w:sz w:val="18"/>
                <w:szCs w:val="18"/>
              </w:rPr>
              <w:t>mięci RAM, rekomendowany przez producenta oferowanego sprzętu np. Windows 10 Professional 64bit lub równoważny w polskiej wersji językowej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oprogramowanie diagnostyczne wyprodukowane przez producenta ko</w:t>
            </w:r>
            <w:r w:rsidRPr="001F542F">
              <w:rPr>
                <w:rFonts w:ascii="Century Gothic" w:hAnsi="Century Gothic"/>
                <w:sz w:val="18"/>
                <w:szCs w:val="18"/>
              </w:rPr>
              <w:t>m</w:t>
            </w:r>
            <w:r w:rsidRPr="001F542F">
              <w:rPr>
                <w:rFonts w:ascii="Century Gothic" w:hAnsi="Century Gothic"/>
                <w:sz w:val="18"/>
                <w:szCs w:val="18"/>
              </w:rPr>
              <w:t>putera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Inne, urządzenia i zabezpieczenia – opis</w:t>
            </w: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Stacja dokująca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współpracująca z dedykowanym złączem komputera lub złączem komputera USB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Type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C w przypadku </w:t>
            </w:r>
            <w:proofErr w:type="spellStart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replikatora</w:t>
            </w:r>
            <w:proofErr w:type="spellEnd"/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portów i umożliwiająca dołączenie urządzeń zewnętrznych: myszki, klawiatury, 2 monitorów złączami cyfrowymi, gł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o</w:t>
            </w:r>
            <w:r w:rsidRPr="005439A3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śników, sieci komputerowej i zasilającej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RPr="00C605AD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1F542F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1F542F" w:rsidRDefault="00782D54" w:rsidP="009E4BF4">
            <w:pPr>
              <w:shd w:val="clear" w:color="auto" w:fill="FFFFFF"/>
              <w:spacing w:before="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82D54" w:rsidRDefault="00782D54" w:rsidP="00782D54"/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6804"/>
        <w:gridCol w:w="5103"/>
      </w:tblGrid>
      <w:tr w:rsidR="00782D54" w:rsidRPr="007D7F2E" w:rsidTr="009E4BF4">
        <w:trPr>
          <w:trHeight w:hRule="exact" w:val="397"/>
        </w:trPr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/>
            <w:vAlign w:val="center"/>
          </w:tcPr>
          <w:p w:rsidR="00782D54" w:rsidRPr="006F672A" w:rsidRDefault="00782D54" w:rsidP="009E4BF4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4</w:t>
            </w: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graficzny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wane parametry)</w:t>
            </w: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2F30CC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DE09DD" w:rsidRDefault="00782D54" w:rsidP="009E4BF4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Procesor osiągający w </w:t>
            </w:r>
            <w:r w:rsidRPr="001F542F">
              <w:rPr>
                <w:rFonts w:ascii="Century Gothic" w:hAnsi="Century Gothic"/>
                <w:sz w:val="18"/>
                <w:szCs w:val="18"/>
              </w:rPr>
              <w:t xml:space="preserve">teście </w:t>
            </w:r>
            <w:proofErr w:type="spellStart"/>
            <w:r w:rsidRPr="001D10D9">
              <w:rPr>
                <w:rFonts w:ascii="Century Gothic" w:hAnsi="Century Gothic"/>
                <w:sz w:val="18"/>
                <w:szCs w:val="18"/>
                <w:lang w:eastAsia="zh-CN"/>
              </w:rPr>
              <w:t>cpubenchmark</w:t>
            </w:r>
            <w:proofErr w:type="spellEnd"/>
            <w:r w:rsidRPr="001F542F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wynik nie mniejszy niż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11 0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u w:val="single"/>
              </w:rPr>
              <w:t>00</w:t>
            </w:r>
            <w:r w:rsidRPr="000E279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punktów według wyników opublikowanych na stronie </w:t>
            </w:r>
            <w:hyperlink r:id="rId10" w:history="1">
              <w:r w:rsidRPr="000E2796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http://www.cpubenchmark.net/cpu_list.php. </w:t>
              </w:r>
            </w:hyperlink>
            <w:r w:rsidRPr="00C605AD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na dzień 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2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Pr="00164B8D">
              <w:rPr>
                <w:rFonts w:ascii="Century Gothic" w:hAnsi="Century Gothic"/>
                <w:b/>
                <w:sz w:val="18"/>
                <w:szCs w:val="18"/>
              </w:rPr>
              <w:t>.01.2020 r.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</w:rPr>
              <w:t>16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GB DDR4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Dysk twardy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512GB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SSD 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dla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repilkatora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Display Port/1 lub HDMI/1 (dozwolone wersje portów mini i micro)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Ethernet 10/100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/1000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bezpr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zewodowa karta sieciowa 802.11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ac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Bluetooth </w:t>
            </w: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5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.0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Od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17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do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Karta do zastosowań CAD, modelingu 3D i zastosowań inżynierskich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,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min.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GB GDDR5 własnej pamięci</w:t>
            </w:r>
            <w:r w:rsidRPr="003E26ED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, liczba </w:t>
            </w:r>
            <w:r w:rsidRPr="0004293F">
              <w:rPr>
                <w:rFonts w:ascii="Century Gothic" w:hAnsi="Century Gothic"/>
                <w:color w:val="000000"/>
                <w:sz w:val="18"/>
                <w:szCs w:val="18"/>
              </w:rPr>
              <w:t>procesorów min. 1700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 operacyjny wykorzystujący architekturę 64 bit, oferowaną ilość pamięci RAM, rekomendowany przez producenta oferowanego sprzętu np. Windows 10 Professional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64bit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lub równoważny w polskiej wersji język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wej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Oprogramowanie pozwalające na zarządzanie komputerem w sieci oraz oprogramowanie diagnostyczne wyprodukowane przez producenta komp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tera wraz ze sterownikami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8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0E279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Inne urządzenia i zabezpieczenia – opis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90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Wh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dwukomorowa, z rączką oraz dodatkowym paskiem na ramię (odp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nany pasek w zestawie wraz z torbą). Kolor czarny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sz w:val="18"/>
                <w:szCs w:val="18"/>
              </w:rPr>
              <w:t>Stacja dokująca</w:t>
            </w:r>
            <w:r>
              <w:rPr>
                <w:rFonts w:ascii="Century Gothic" w:hAnsi="Century Gothic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repl</w:t>
            </w:r>
            <w:r>
              <w:rPr>
                <w:rFonts w:ascii="Century Gothic" w:hAnsi="Century Gothic"/>
                <w:sz w:val="18"/>
                <w:szCs w:val="18"/>
              </w:rPr>
              <w:t>i</w:t>
            </w:r>
            <w:r>
              <w:rPr>
                <w:rFonts w:ascii="Century Gothic" w:hAnsi="Century Gothic"/>
                <w:sz w:val="18"/>
                <w:szCs w:val="18"/>
              </w:rPr>
              <w:t>kator</w:t>
            </w:r>
            <w:proofErr w:type="spellEnd"/>
            <w:r>
              <w:rPr>
                <w:rFonts w:ascii="Century Gothic" w:hAnsi="Century Gothic"/>
                <w:sz w:val="18"/>
                <w:szCs w:val="18"/>
              </w:rPr>
              <w:t xml:space="preserve"> portów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współpracująca z dedykowanym złączem komputera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złączem komp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tera USB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Type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C w przypadku </w:t>
            </w:r>
            <w:proofErr w:type="spellStart"/>
            <w:r>
              <w:rPr>
                <w:rFonts w:ascii="Century Gothic" w:hAnsi="Century Gothic"/>
                <w:color w:val="000000"/>
                <w:sz w:val="18"/>
                <w:szCs w:val="18"/>
              </w:rPr>
              <w:t>replikatora</w:t>
            </w:r>
            <w:proofErr w:type="spellEnd"/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portów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i umożliwiająca dołączenie urządzeń zewnętrznych: myszki, klawiatury, 2 monitorów złączami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cyfrowymi, głośników, sieci komputerowej, i zasilającej.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Zabezpieczenia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komputerem na poziomie sprzętowym działająca niezależnie od stanu czy obecności systemu operacyjnego oraz stanu włączenia komputera podczas pracy na zasilaczu sieciowym AC, obsługująca zdalną komunikację sieci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wą w oparciu o protokół IPv4 oraz IPv6,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 także zapewniająca:</w:t>
            </w:r>
          </w:p>
          <w:p w:rsidR="00782D54" w:rsidRPr="000E2796" w:rsidRDefault="00782D54" w:rsidP="009E4BF4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 BIOS płyty głównej</w:t>
            </w:r>
          </w:p>
          <w:p w:rsidR="00782D54" w:rsidRPr="000E2796" w:rsidRDefault="00782D54" w:rsidP="009E4BF4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82D54" w:rsidRPr="000E2796" w:rsidRDefault="00782D54" w:rsidP="009E4BF4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 ład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wania systemu operacyjnego z wirtualnego CDROM lub FDD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z serwera zarządzającego</w:t>
            </w:r>
          </w:p>
          <w:p w:rsidR="00782D54" w:rsidRPr="000E2796" w:rsidRDefault="00782D54" w:rsidP="009E4BF4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 sprz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ę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towym powinna być zgodna z otwartymi standardami DMTF WS-MAN 1.0.0 oraz DASH 1.0.0</w:t>
            </w:r>
          </w:p>
          <w:p w:rsidR="00782D54" w:rsidRPr="000E2796" w:rsidRDefault="00782D54" w:rsidP="009E4BF4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 szyfr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wanego protokołem SSL/TLS połączenia z predefiniowanym serwerem z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rządzającym, w definiowanych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w przypadku wystąpienia predefiniowanego zdarzenia lub błędu syst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mowego oraz na żądanie użytkownika z poziomu BIOS</w:t>
            </w:r>
          </w:p>
          <w:p w:rsidR="00782D54" w:rsidRPr="000E2796" w:rsidRDefault="00782D54" w:rsidP="009E4BF4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f)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 sprzętowo log operacji zdalnego zarządzania, możliwy do kasowania tylko przez upoważnionego użytkownika systemu sprzętowego zarządzania zdalnego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  <w:tr w:rsidR="00782D54" w:rsidRPr="000E2796" w:rsidTr="009E4BF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Szyfrowanie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ce przechowywane w dedykowanym układzie scalonym zintegrowanym z płytą główną, zamiast na dysku twardym) współpracujący z oprogramow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0E2796">
              <w:rPr>
                <w:rFonts w:ascii="Century Gothic" w:hAnsi="Century Gothic"/>
                <w:color w:val="000000"/>
                <w:sz w:val="18"/>
                <w:szCs w:val="18"/>
              </w:rPr>
              <w:t>niem dostarczonym wraz z komputerem, wraz z licencją aktywującą (jeśli jest wymagana)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82D54" w:rsidRPr="000E2796" w:rsidRDefault="00782D54" w:rsidP="009E4BF4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</w:tr>
    </w:tbl>
    <w:p w:rsidR="00782D54" w:rsidRDefault="00782D54" w:rsidP="00782D54">
      <w:pPr>
        <w:tabs>
          <w:tab w:val="center" w:pos="3780"/>
        </w:tabs>
        <w:autoSpaceDE w:val="0"/>
        <w:autoSpaceDN w:val="0"/>
        <w:jc w:val="center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237"/>
        <w:gridCol w:w="5103"/>
      </w:tblGrid>
      <w:tr w:rsidR="00782D54" w:rsidTr="009E4BF4">
        <w:trPr>
          <w:trHeight w:hRule="exact" w:val="397"/>
        </w:trPr>
        <w:tc>
          <w:tcPr>
            <w:tcW w:w="14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:rsidR="00782D54" w:rsidRPr="00600736" w:rsidRDefault="00782D54" w:rsidP="009E4BF4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Część nr 5</w:t>
            </w: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2D54" w:rsidRPr="00600736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Urządzenie wielofunkcyjne typ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u</w:t>
            </w:r>
            <w:r w:rsidRPr="00600736">
              <w:rPr>
                <w:rFonts w:ascii="Century Gothic" w:hAnsi="Century Gothic"/>
                <w:b/>
                <w:sz w:val="18"/>
                <w:szCs w:val="18"/>
              </w:rPr>
              <w:t xml:space="preserve"> 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82D54" w:rsidRPr="00600736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D54" w:rsidRPr="00600736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</w:p>
          <w:p w:rsidR="00782D54" w:rsidRPr="00600736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600736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t>Oferowany model</w:t>
            </w:r>
            <w:r w:rsidRPr="00C05EE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  <w:highlight w:val="lightGray"/>
              </w:rPr>
              <w:br/>
              <w:t>/Producent:</w:t>
            </w:r>
          </w:p>
        </w:tc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lastRenderedPageBreak/>
              <w:t>Zakres formatów papieru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A5-A3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Technologia druku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Laserowa lub LED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Rodzaj wydruku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Kolorowy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Szybkość druku i kopiow</w:t>
            </w:r>
            <w:r w:rsidRPr="0048412A">
              <w:rPr>
                <w:rFonts w:ascii="Century Gothic" w:hAnsi="Century Gothic"/>
                <w:sz w:val="18"/>
                <w:szCs w:val="18"/>
              </w:rPr>
              <w:t>a</w:t>
            </w:r>
            <w:r w:rsidRPr="0048412A">
              <w:rPr>
                <w:rFonts w:ascii="Century Gothic" w:hAnsi="Century Gothic"/>
                <w:sz w:val="18"/>
                <w:szCs w:val="18"/>
              </w:rPr>
              <w:t>nia mono i w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kolorze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 xml:space="preserve">min. 22 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48412A">
              <w:rPr>
                <w:rFonts w:ascii="Century Gothic" w:hAnsi="Century Gothic"/>
                <w:sz w:val="18"/>
                <w:szCs w:val="18"/>
              </w:rPr>
              <w:t xml:space="preserve">/min. A4 [12 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str</w:t>
            </w:r>
            <w:proofErr w:type="spellEnd"/>
            <w:r w:rsidRPr="0048412A">
              <w:rPr>
                <w:rFonts w:ascii="Century Gothic" w:hAnsi="Century Gothic"/>
                <w:sz w:val="18"/>
                <w:szCs w:val="18"/>
              </w:rPr>
              <w:t>/min. A3]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Rozdzielczość drukowania, kopiowania,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skanowania.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48412A">
              <w:rPr>
                <w:rFonts w:ascii="Century Gothic" w:hAnsi="Century Gothic"/>
                <w:sz w:val="18"/>
                <w:szCs w:val="18"/>
              </w:rPr>
              <w:t xml:space="preserve">, druk 1200x600 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Skala szarości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256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 xml:space="preserve">Skanowanie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ind w:right="36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Z podajnika oraz z szyby, e-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mail,JPEG</w:t>
            </w:r>
            <w:proofErr w:type="spellEnd"/>
            <w:r w:rsidRPr="0048412A">
              <w:rPr>
                <w:rFonts w:ascii="Century Gothic" w:hAnsi="Century Gothic"/>
                <w:sz w:val="18"/>
                <w:szCs w:val="18"/>
              </w:rPr>
              <w:t>, USB, TIFF, PDF,  dwustronny jednoprzebiegowy podajnik oryginałów z dwoma skanerami skanera skanującymi jednocześnie dwie strony kartki pojemność min 100 arkuszy 80 g/m2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ind w:righ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Szybkość skanowania dw</w:t>
            </w:r>
            <w:r w:rsidRPr="0048412A">
              <w:rPr>
                <w:rFonts w:ascii="Century Gothic" w:hAnsi="Century Gothic"/>
                <w:sz w:val="18"/>
                <w:szCs w:val="18"/>
              </w:rPr>
              <w:t>u</w:t>
            </w:r>
            <w:r w:rsidRPr="0048412A">
              <w:rPr>
                <w:rFonts w:ascii="Century Gothic" w:hAnsi="Century Gothic"/>
                <w:sz w:val="18"/>
                <w:szCs w:val="18"/>
              </w:rPr>
              <w:t xml:space="preserve">stronna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 xml:space="preserve">Min. 50 str. A4 / minutę w kolorze (300 </w:t>
            </w:r>
            <w:proofErr w:type="spellStart"/>
            <w:r w:rsidRPr="0048412A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48412A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Drukowanie, skanowanie, kopiowanie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dwustronne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automatyczne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Podawanie papieru min.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 xml:space="preserve">Min. dwie uniwersalne  szuflady na papier A4-A3 na 500 arkuszy 80 g/m2 każda + podstawa min. 1600 arkuszy 80 g/m2 A4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Zainstalowana pamięć min.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1 GB + HDD 250 GB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Interfejsy: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karta sieciowa Ethernet, TCP/IP, RJ45 , USB 2.0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Materiały eksploatacyjne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Wydajność materiałów eksploatacyjnych powinna spełniać nast</w:t>
            </w:r>
            <w:r w:rsidRPr="0048412A">
              <w:rPr>
                <w:rFonts w:ascii="Century Gothic" w:hAnsi="Century Gothic"/>
                <w:sz w:val="18"/>
                <w:szCs w:val="18"/>
              </w:rPr>
              <w:t>ę</w:t>
            </w:r>
            <w:r w:rsidRPr="0048412A">
              <w:rPr>
                <w:rFonts w:ascii="Century Gothic" w:hAnsi="Century Gothic"/>
                <w:sz w:val="18"/>
                <w:szCs w:val="18"/>
              </w:rPr>
              <w:t xml:space="preserve">pujące wymagania: bębny CMYK na min. 30 000 stron A4 , przy standardowym 5% pokryciu każda składowa. Tonery na min. 6500 stron A4 przy 5% pokryciu.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Obsługiwane systemy op</w:t>
            </w:r>
            <w:r w:rsidRPr="0048412A">
              <w:rPr>
                <w:rFonts w:ascii="Century Gothic" w:hAnsi="Century Gothic"/>
                <w:sz w:val="18"/>
                <w:szCs w:val="18"/>
              </w:rPr>
              <w:t>e</w:t>
            </w:r>
            <w:r w:rsidRPr="0048412A">
              <w:rPr>
                <w:rFonts w:ascii="Century Gothic" w:hAnsi="Century Gothic"/>
                <w:sz w:val="18"/>
                <w:szCs w:val="18"/>
              </w:rPr>
              <w:t>racyjne – posiadane przez Zamawiającego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Windows 7, Windows 8, Windows 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Instrukcja obsługi w języku polskim lub angielskim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Panel dotykowy LCD minimum 7 cali w języku Polskim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lastRenderedPageBreak/>
              <w:t>Instalacja w lokalizacji wskazanej przez Zamawiającego.</w:t>
            </w:r>
          </w:p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Zainstalowany moduł kart ID</w:t>
            </w:r>
          </w:p>
          <w:p w:rsidR="00782D54" w:rsidRPr="0048412A" w:rsidRDefault="00782D54" w:rsidP="009E4BF4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Uwierzytelnianie użytkowników z Active Directory.</w:t>
            </w:r>
          </w:p>
          <w:p w:rsidR="00782D54" w:rsidRPr="0048412A" w:rsidRDefault="00782D54" w:rsidP="009E4BF4">
            <w:pPr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Podłączenie urządzenia do systemu </w:t>
            </w:r>
            <w:proofErr w:type="spellStart"/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SmartPrint</w:t>
            </w:r>
            <w:proofErr w:type="spellEnd"/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lub innego wdraż</w:t>
            </w: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nego z wykorzystaniem kart </w:t>
            </w:r>
            <w:r w:rsidRPr="0048412A">
              <w:rPr>
                <w:rFonts w:ascii="Century Gothic" w:hAnsi="Century Gothic"/>
                <w:bCs/>
                <w:color w:val="000000"/>
                <w:sz w:val="18"/>
                <w:szCs w:val="18"/>
              </w:rPr>
              <w:t xml:space="preserve">HID i CLASS SE </w:t>
            </w: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wraz z licencją na terminal wbudowany z podłączeniem i wsparciem w okresie gwarancji urz</w:t>
            </w: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48412A">
              <w:rPr>
                <w:rFonts w:ascii="Century Gothic" w:hAnsi="Century Gothic"/>
                <w:color w:val="000000"/>
                <w:sz w:val="18"/>
                <w:szCs w:val="18"/>
              </w:rPr>
              <w:t>dzenia.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82D54" w:rsidTr="009E4BF4">
        <w:trPr>
          <w:trHeight w:val="3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lastRenderedPageBreak/>
              <w:t>Maksymalna ilość miesięc</w:t>
            </w:r>
            <w:r w:rsidRPr="0048412A">
              <w:rPr>
                <w:rFonts w:ascii="Century Gothic" w:hAnsi="Century Gothic"/>
                <w:sz w:val="18"/>
                <w:szCs w:val="18"/>
              </w:rPr>
              <w:t>z</w:t>
            </w:r>
            <w:r w:rsidRPr="0048412A">
              <w:rPr>
                <w:rFonts w:ascii="Century Gothic" w:hAnsi="Century Gothic"/>
                <w:sz w:val="18"/>
                <w:szCs w:val="18"/>
              </w:rPr>
              <w:t xml:space="preserve">nego wydruku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D54" w:rsidRPr="0048412A" w:rsidRDefault="00782D54" w:rsidP="009E4BF4">
            <w:pPr>
              <w:spacing w:before="40" w:after="40"/>
              <w:ind w:right="307"/>
              <w:rPr>
                <w:rFonts w:ascii="Century Gothic" w:hAnsi="Century Gothic"/>
                <w:sz w:val="18"/>
                <w:szCs w:val="18"/>
              </w:rPr>
            </w:pPr>
            <w:r w:rsidRPr="0048412A">
              <w:rPr>
                <w:rFonts w:ascii="Century Gothic" w:hAnsi="Century Gothic"/>
                <w:sz w:val="18"/>
                <w:szCs w:val="18"/>
              </w:rPr>
              <w:t>średnia 20 000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54" w:rsidRPr="0048412A" w:rsidRDefault="00782D54" w:rsidP="009E4BF4">
            <w:pPr>
              <w:spacing w:before="40" w:after="40"/>
              <w:ind w:right="30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D57FA3" w:rsidRPr="00782D54" w:rsidRDefault="00D57FA3" w:rsidP="00782D54">
      <w:bookmarkStart w:id="0" w:name="_GoBack"/>
      <w:bookmarkEnd w:id="0"/>
    </w:p>
    <w:sectPr w:rsidR="00D57FA3" w:rsidRPr="00782D54" w:rsidSect="00782D5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D54" w:rsidRDefault="00782D54" w:rsidP="00782D54">
      <w:pPr>
        <w:spacing w:before="0"/>
      </w:pPr>
      <w:r>
        <w:separator/>
      </w:r>
    </w:p>
  </w:endnote>
  <w:endnote w:type="continuationSeparator" w:id="0">
    <w:p w:rsidR="00782D54" w:rsidRDefault="00782D54" w:rsidP="00782D5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54" w:rsidRDefault="00782D54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1A3B7E" wp14:editId="10691BC8">
          <wp:simplePos x="0" y="0"/>
          <wp:positionH relativeFrom="column">
            <wp:posOffset>817245</wp:posOffset>
          </wp:positionH>
          <wp:positionV relativeFrom="paragraph">
            <wp:posOffset>-150495</wp:posOffset>
          </wp:positionV>
          <wp:extent cx="4552315" cy="695960"/>
          <wp:effectExtent l="0" t="0" r="635" b="889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1506855</wp:posOffset>
          </wp:positionH>
          <wp:positionV relativeFrom="paragraph">
            <wp:posOffset>4995545</wp:posOffset>
          </wp:positionV>
          <wp:extent cx="4552315" cy="695960"/>
          <wp:effectExtent l="0" t="0" r="635" b="889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2D54" w:rsidRDefault="00782D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D54" w:rsidRDefault="00782D54" w:rsidP="00782D54">
      <w:pPr>
        <w:spacing w:before="0"/>
      </w:pPr>
      <w:r>
        <w:separator/>
      </w:r>
    </w:p>
  </w:footnote>
  <w:footnote w:type="continuationSeparator" w:id="0">
    <w:p w:rsidR="00782D54" w:rsidRDefault="00782D54" w:rsidP="00782D5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D54"/>
    <w:rsid w:val="00782D54"/>
    <w:rsid w:val="00D5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D54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82D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D5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782D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D5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782D5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D54"/>
    <w:pPr>
      <w:spacing w:before="120" w:after="0" w:line="240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782D5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2D54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782D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82D54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782D5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D54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D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cpu_list.php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cpu_list.php.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%20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cpu_list.php.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2262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15806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2020-01-27T11:19:00Z</dcterms:created>
  <dcterms:modified xsi:type="dcterms:W3CDTF">2020-01-27T11:21:00Z</dcterms:modified>
</cp:coreProperties>
</file>