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45" w:rsidRDefault="001C6845" w:rsidP="001C6845">
      <w:pPr>
        <w:pageBreakBefore/>
        <w:suppressAutoHyphens/>
        <w:jc w:val="right"/>
        <w:textAlignment w:val="baseline"/>
        <w:rPr>
          <w:rFonts w:ascii="Century Gothic" w:hAnsi="Century Gothic"/>
          <w:sz w:val="20"/>
        </w:rPr>
      </w:pPr>
      <w:r>
        <w:rPr>
          <w:rFonts w:ascii="Century Gothic" w:hAnsi="Century Gothic"/>
          <w:i/>
          <w:sz w:val="16"/>
          <w:szCs w:val="16"/>
        </w:rPr>
        <w:t xml:space="preserve">Załącznik nr 2 do zapytania ofertowego </w:t>
      </w:r>
    </w:p>
    <w:p w:rsidR="001C6845" w:rsidRDefault="001C6845" w:rsidP="001C6845">
      <w:pPr>
        <w:adjustRightInd w:val="0"/>
        <w:rPr>
          <w:rFonts w:ascii="Garamond" w:hAnsi="Garamond"/>
          <w:sz w:val="20"/>
          <w:szCs w:val="18"/>
        </w:rPr>
      </w:pPr>
      <w:r>
        <w:rPr>
          <w:rFonts w:ascii="Garamond" w:hAnsi="Garamond"/>
          <w:sz w:val="20"/>
          <w:szCs w:val="18"/>
        </w:rPr>
        <w:t>.....................................................................................</w:t>
      </w:r>
    </w:p>
    <w:p w:rsidR="001C6845" w:rsidRDefault="001C6845" w:rsidP="001C6845">
      <w:pPr>
        <w:adjustRightInd w:val="0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1C6845" w:rsidRDefault="001C6845" w:rsidP="001C6845">
      <w:pPr>
        <w:adjustRightInd w:val="0"/>
        <w:rPr>
          <w:rFonts w:ascii="Century Gothic" w:hAnsi="Century Gothic"/>
          <w:sz w:val="20"/>
          <w:szCs w:val="18"/>
        </w:rPr>
      </w:pPr>
      <w:r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 xml:space="preserve">Do: </w:t>
      </w:r>
    </w:p>
    <w:p w:rsidR="001C6845" w:rsidRDefault="001C6845" w:rsidP="001C6845">
      <w:pPr>
        <w:adjustRightInd w:val="0"/>
        <w:ind w:left="5664" w:firstLine="6"/>
        <w:rPr>
          <w:rFonts w:ascii="Century Gothic" w:hAnsi="Century Gothic"/>
          <w:sz w:val="20"/>
          <w:szCs w:val="18"/>
        </w:rPr>
      </w:pPr>
      <w:r>
        <w:rPr>
          <w:rFonts w:ascii="Century Gothic" w:hAnsi="Century Gothic"/>
          <w:sz w:val="20"/>
          <w:szCs w:val="18"/>
        </w:rPr>
        <w:t>PAŃSTWOWY INSTYTUT GEOLOGICZNY</w:t>
      </w:r>
    </w:p>
    <w:p w:rsidR="001C6845" w:rsidRDefault="001C6845" w:rsidP="001C6845">
      <w:pPr>
        <w:adjustRightInd w:val="0"/>
        <w:rPr>
          <w:rFonts w:ascii="Century Gothic" w:hAnsi="Century Gothic"/>
          <w:sz w:val="20"/>
          <w:szCs w:val="18"/>
        </w:rPr>
      </w:pP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  <w:t>- PAŃSTWOWY INSTYTUT BADAWCZY</w:t>
      </w:r>
    </w:p>
    <w:p w:rsidR="001C6845" w:rsidRDefault="001C6845" w:rsidP="001C6845">
      <w:pPr>
        <w:adjustRightInd w:val="0"/>
        <w:rPr>
          <w:rFonts w:ascii="Century Gothic" w:hAnsi="Century Gothic"/>
          <w:sz w:val="20"/>
          <w:szCs w:val="18"/>
        </w:rPr>
      </w:pP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</w:r>
      <w:r>
        <w:rPr>
          <w:rFonts w:ascii="Century Gothic" w:hAnsi="Century Gothic"/>
          <w:sz w:val="20"/>
          <w:szCs w:val="18"/>
        </w:rPr>
        <w:tab/>
        <w:t xml:space="preserve"> 00-975 WARSZAWA, UL. RAKOWIECKA 4</w:t>
      </w:r>
    </w:p>
    <w:p w:rsidR="001C6845" w:rsidRDefault="001C6845" w:rsidP="001C6845">
      <w:pPr>
        <w:adjustRightInd w:val="0"/>
        <w:spacing w:before="120"/>
        <w:rPr>
          <w:rFonts w:ascii="Garamond" w:hAnsi="Garamond"/>
          <w:sz w:val="20"/>
          <w:szCs w:val="18"/>
        </w:rPr>
      </w:pPr>
    </w:p>
    <w:p w:rsidR="001C6845" w:rsidRDefault="001C6845" w:rsidP="001C6845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1C6845" w:rsidRDefault="001C6845" w:rsidP="001C6845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My, niżej podpisani</w:t>
      </w:r>
    </w:p>
    <w:p w:rsidR="001C6845" w:rsidRDefault="001C6845" w:rsidP="001C6845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…………………………………………………………………………………………….………………………………</w:t>
      </w:r>
    </w:p>
    <w:p w:rsidR="001C6845" w:rsidRDefault="001C6845" w:rsidP="001C6845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działając w imieniu i na rzecz:</w:t>
      </w:r>
    </w:p>
    <w:p w:rsidR="001C6845" w:rsidRDefault="001C6845" w:rsidP="001C6845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…………………………………………………………………………………………….………………………………</w:t>
      </w:r>
    </w:p>
    <w:p w:rsidR="001C6845" w:rsidRDefault="001C6845" w:rsidP="001C6845">
      <w:pPr>
        <w:spacing w:before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odpowiedzi na ogłoszenie nr </w:t>
      </w:r>
      <w:r>
        <w:rPr>
          <w:rFonts w:ascii="Century Gothic" w:hAnsi="Century Gothic"/>
          <w:b/>
          <w:sz w:val="20"/>
          <w:szCs w:val="18"/>
        </w:rPr>
        <w:t>EZP-244-107/2020 (</w:t>
      </w:r>
      <w:r>
        <w:rPr>
          <w:rFonts w:ascii="Century Gothic" w:hAnsi="Century Gothic"/>
          <w:b/>
          <w:bCs/>
          <w:i/>
          <w:sz w:val="20"/>
          <w:szCs w:val="18"/>
        </w:rPr>
        <w:t>CRZP-240-1002/2020</w:t>
      </w:r>
      <w:r>
        <w:rPr>
          <w:rFonts w:ascii="Century Gothic" w:hAnsi="Century Gothic"/>
          <w:b/>
          <w:sz w:val="20"/>
          <w:szCs w:val="18"/>
        </w:rPr>
        <w:t>)</w:t>
      </w:r>
      <w:r>
        <w:rPr>
          <w:rFonts w:ascii="Century Gothic" w:hAnsi="Century Gothic"/>
          <w:sz w:val="20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dotyczące</w:t>
      </w:r>
      <w:r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>„</w:t>
      </w:r>
      <w:r>
        <w:rPr>
          <w:rFonts w:ascii="Century Gothic" w:hAnsi="Century Gothic"/>
          <w:b/>
          <w:bCs/>
          <w:i/>
          <w:sz w:val="20"/>
          <w:szCs w:val="20"/>
        </w:rPr>
        <w:t>Przygotowanie dwóch opracowań naukowo-badawczych tj.: 1. „Ocena obecnego oraz przyszłego zapotrzebowania gospodarki krajowej na surowce mineralne w perspektywie 2025, 2030, 2040 i 2050 roku” oraz 2. „Określenie przepływów handlowych mineralnych surowców kluczowych i strategicznych dla polskiej gospodarki”</w:t>
      </w:r>
      <w:r>
        <w:rPr>
          <w:rFonts w:ascii="Century Gothic" w:hAnsi="Century Gothic" w:cs="Arial"/>
          <w:b/>
          <w:bCs/>
          <w:sz w:val="20"/>
          <w:szCs w:val="20"/>
        </w:rPr>
        <w:t>”</w:t>
      </w:r>
      <w:r>
        <w:rPr>
          <w:rFonts w:ascii="Century Gothic" w:hAnsi="Century Gothic"/>
          <w:snapToGrid w:val="0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składamy niniejszą ofertę.</w:t>
      </w:r>
    </w:p>
    <w:p w:rsidR="001C6845" w:rsidRDefault="001C6845" w:rsidP="001C6845">
      <w:pPr>
        <w:spacing w:before="120"/>
        <w:jc w:val="both"/>
        <w:rPr>
          <w:rFonts w:ascii="Century Gothic" w:hAnsi="Century Gothic"/>
          <w:b/>
          <w:sz w:val="20"/>
          <w:szCs w:val="20"/>
        </w:rPr>
      </w:pPr>
    </w:p>
    <w:p w:rsidR="001C6845" w:rsidRDefault="001C6845" w:rsidP="001C6845">
      <w:pPr>
        <w:pStyle w:val="Tekstpodstawowy2"/>
        <w:numPr>
          <w:ilvl w:val="0"/>
          <w:numId w:val="1"/>
        </w:numPr>
        <w:tabs>
          <w:tab w:val="num" w:pos="284"/>
        </w:tabs>
        <w:autoSpaceDE/>
        <w:spacing w:before="120" w:after="120" w:line="240" w:lineRule="auto"/>
        <w:ind w:left="284" w:right="380" w:hanging="284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Oferujemy realizację przedmiotu zamówienia za cenę: </w:t>
      </w:r>
    </w:p>
    <w:p w:rsidR="001C6845" w:rsidRDefault="001C6845" w:rsidP="001C6845">
      <w:pPr>
        <w:pStyle w:val="Tekstpodstawowy2"/>
        <w:autoSpaceDE/>
        <w:spacing w:before="120" w:line="240" w:lineRule="auto"/>
        <w:ind w:left="284" w:right="38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brutto…………………………..……... zł (słownie złotych  …………………………………… brutto).</w:t>
      </w:r>
    </w:p>
    <w:p w:rsidR="001C6845" w:rsidRDefault="001C6845" w:rsidP="001C6845">
      <w:pPr>
        <w:pStyle w:val="Tekstpodstawowy2"/>
        <w:numPr>
          <w:ilvl w:val="0"/>
          <w:numId w:val="1"/>
        </w:numPr>
        <w:autoSpaceDE/>
        <w:spacing w:before="120" w:line="240" w:lineRule="auto"/>
        <w:ind w:left="284" w:right="-1" w:hanging="284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Oświadczamy, iż posiadamy autorską bazę danych</w:t>
      </w:r>
      <w: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gospodarki surowcami mineralnymi zgodnie z pkt. 6 </w:t>
      </w:r>
      <w:proofErr w:type="spellStart"/>
      <w:r>
        <w:rPr>
          <w:rFonts w:ascii="Century Gothic" w:hAnsi="Century Gothic"/>
          <w:bCs/>
          <w:sz w:val="20"/>
          <w:szCs w:val="20"/>
        </w:rPr>
        <w:t>ppkt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. 2 Zapytania ofertowego (niepotrzebne skreślić): </w:t>
      </w:r>
      <w:r>
        <w:rPr>
          <w:rFonts w:ascii="Century Gothic" w:hAnsi="Century Gothic"/>
          <w:b/>
          <w:bCs/>
          <w:sz w:val="20"/>
          <w:szCs w:val="20"/>
        </w:rPr>
        <w:t>Tak / Nie</w:t>
      </w:r>
    </w:p>
    <w:p w:rsidR="001C6845" w:rsidRDefault="001C6845" w:rsidP="001C6845">
      <w:pPr>
        <w:pStyle w:val="Tekstpodstawowy2"/>
        <w:numPr>
          <w:ilvl w:val="0"/>
          <w:numId w:val="1"/>
        </w:numPr>
        <w:tabs>
          <w:tab w:val="num" w:pos="284"/>
        </w:tabs>
        <w:autoSpaceDE/>
        <w:spacing w:before="120" w:line="240" w:lineRule="auto"/>
        <w:ind w:left="284" w:right="-1" w:hanging="284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Zobowiązujemy się zrealizować przedmiot zamówienia w terminie określonym w pkt. 4 Zapytania ofertowego.</w:t>
      </w:r>
    </w:p>
    <w:p w:rsidR="001C6845" w:rsidRDefault="001C6845" w:rsidP="001C6845">
      <w:pPr>
        <w:pStyle w:val="Tekstpodstawowy2"/>
        <w:numPr>
          <w:ilvl w:val="0"/>
          <w:numId w:val="1"/>
        </w:numPr>
        <w:tabs>
          <w:tab w:val="num" w:pos="284"/>
        </w:tabs>
        <w:autoSpaceDE/>
        <w:spacing w:before="120" w:line="240" w:lineRule="auto"/>
        <w:ind w:left="284" w:right="380" w:hanging="284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Uważamy się za związanych niniejszą ofertą 60 dni od upływu terminu składania ofert. </w:t>
      </w:r>
    </w:p>
    <w:p w:rsidR="001C6845" w:rsidRDefault="001C6845" w:rsidP="001C6845">
      <w:pPr>
        <w:pStyle w:val="Tekstpodstawowy2"/>
        <w:numPr>
          <w:ilvl w:val="0"/>
          <w:numId w:val="1"/>
        </w:numPr>
        <w:autoSpaceDE/>
        <w:spacing w:before="120" w:line="240" w:lineRule="auto"/>
        <w:ind w:left="284" w:firstLine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1C6845" w:rsidRDefault="001C6845" w:rsidP="001C6845">
      <w:pPr>
        <w:pStyle w:val="Tekstpodstawowy2"/>
        <w:numPr>
          <w:ilvl w:val="0"/>
          <w:numId w:val="1"/>
        </w:numPr>
        <w:tabs>
          <w:tab w:val="num" w:pos="284"/>
        </w:tabs>
        <w:autoSpaceDE/>
        <w:spacing w:before="120" w:line="240" w:lineRule="auto"/>
        <w:ind w:left="284" w:right="-2" w:hanging="284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1C6845" w:rsidRDefault="001C6845" w:rsidP="001C6845">
      <w:pPr>
        <w:pStyle w:val="Tekstpodstawowy2"/>
        <w:numPr>
          <w:ilvl w:val="0"/>
          <w:numId w:val="1"/>
        </w:numPr>
        <w:tabs>
          <w:tab w:val="num" w:pos="284"/>
        </w:tabs>
        <w:autoSpaceDE/>
        <w:spacing w:before="120" w:line="240" w:lineRule="auto"/>
        <w:ind w:left="284" w:right="380" w:hanging="284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Załącznikami do niniejszego formularza są:</w:t>
      </w:r>
    </w:p>
    <w:p w:rsidR="001C6845" w:rsidRDefault="001C6845" w:rsidP="001C6845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…………………………</w:t>
      </w:r>
    </w:p>
    <w:p w:rsidR="001C6845" w:rsidRDefault="001C6845" w:rsidP="001C6845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…………………………</w:t>
      </w:r>
      <w:bookmarkStart w:id="0" w:name="_GoBack"/>
      <w:bookmarkEnd w:id="0"/>
    </w:p>
    <w:p w:rsidR="001C6845" w:rsidRDefault="001C6845" w:rsidP="001C6845">
      <w:pPr>
        <w:pStyle w:val="Tekstpodstawowy2"/>
        <w:numPr>
          <w:ilvl w:val="0"/>
          <w:numId w:val="1"/>
        </w:numPr>
        <w:tabs>
          <w:tab w:val="clear" w:pos="567"/>
          <w:tab w:val="left" w:pos="284"/>
          <w:tab w:val="num" w:pos="720"/>
        </w:tabs>
        <w:autoSpaceDE/>
        <w:adjustRightInd w:val="0"/>
        <w:spacing w:before="120" w:line="240" w:lineRule="auto"/>
        <w:ind w:left="284" w:right="380"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18"/>
        </w:rPr>
        <w:t xml:space="preserve">Osoba uprawniona do kontaktów z Zamawiającym: </w:t>
      </w:r>
      <w:r>
        <w:rPr>
          <w:rFonts w:ascii="Century Gothic" w:hAnsi="Century Gothic"/>
          <w:sz w:val="20"/>
          <w:szCs w:val="18"/>
        </w:rPr>
        <w:t>…………………………………………..……</w:t>
      </w:r>
    </w:p>
    <w:p w:rsidR="001C6845" w:rsidRDefault="001C6845" w:rsidP="001C6845">
      <w:pPr>
        <w:spacing w:after="120" w:line="276" w:lineRule="auto"/>
        <w:ind w:left="6237" w:right="1440"/>
        <w:rPr>
          <w:rFonts w:ascii="Century Gothic" w:hAnsi="Century Gothic"/>
          <w:i/>
          <w:sz w:val="20"/>
          <w:szCs w:val="18"/>
        </w:rPr>
      </w:pPr>
      <w:r>
        <w:rPr>
          <w:rFonts w:ascii="Garamond" w:hAnsi="Garamond"/>
          <w:i/>
          <w:sz w:val="20"/>
          <w:szCs w:val="18"/>
        </w:rPr>
        <w:softHyphen/>
      </w:r>
      <w:r>
        <w:rPr>
          <w:rFonts w:ascii="Garamond" w:hAnsi="Garamond"/>
          <w:i/>
          <w:sz w:val="20"/>
          <w:szCs w:val="18"/>
        </w:rPr>
        <w:softHyphen/>
      </w:r>
      <w:r>
        <w:rPr>
          <w:rFonts w:ascii="Garamond" w:hAnsi="Garamond"/>
          <w:i/>
          <w:sz w:val="20"/>
          <w:szCs w:val="18"/>
        </w:rPr>
        <w:softHyphen/>
      </w:r>
      <w:r>
        <w:rPr>
          <w:rFonts w:ascii="Century Gothic" w:hAnsi="Century Gothic"/>
          <w:i/>
          <w:sz w:val="20"/>
          <w:szCs w:val="18"/>
        </w:rPr>
        <w:t>(imię i nazwisko)</w:t>
      </w:r>
    </w:p>
    <w:p w:rsidR="001C6845" w:rsidRDefault="001C6845" w:rsidP="001C6845">
      <w:pPr>
        <w:adjustRightInd w:val="0"/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tel. ……………………………….……, e-mail ……………………..….</w:t>
      </w:r>
    </w:p>
    <w:p w:rsidR="001C6845" w:rsidRDefault="001C6845" w:rsidP="001C6845">
      <w:pPr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1C6845" w:rsidRDefault="001C6845" w:rsidP="001C6845">
      <w:pPr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1C6845" w:rsidRDefault="001C6845" w:rsidP="001C6845">
      <w:pPr>
        <w:tabs>
          <w:tab w:val="left" w:pos="0"/>
          <w:tab w:val="left" w:pos="142"/>
        </w:tabs>
        <w:ind w:right="38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........................,</w:t>
      </w:r>
      <w:r>
        <w:rPr>
          <w:rFonts w:ascii="Century Gothic" w:hAnsi="Century Gothic"/>
          <w:i/>
          <w:sz w:val="20"/>
          <w:szCs w:val="20"/>
        </w:rPr>
        <w:t xml:space="preserve"> dnia </w:t>
      </w:r>
      <w:r>
        <w:rPr>
          <w:rFonts w:ascii="Century Gothic" w:hAnsi="Century Gothic"/>
          <w:sz w:val="20"/>
          <w:szCs w:val="20"/>
        </w:rPr>
        <w:t xml:space="preserve">..................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</w:t>
      </w:r>
      <w:r>
        <w:rPr>
          <w:rFonts w:ascii="Century Gothic" w:hAnsi="Century Gothic"/>
          <w:sz w:val="20"/>
          <w:szCs w:val="20"/>
        </w:rPr>
        <w:t xml:space="preserve">  ……............................................</w:t>
      </w:r>
    </w:p>
    <w:p w:rsidR="001C6845" w:rsidRDefault="001C6845" w:rsidP="001C6845">
      <w:pPr>
        <w:tabs>
          <w:tab w:val="left" w:pos="142"/>
        </w:tabs>
        <w:ind w:left="4820" w:right="382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podpis Wykonawcy lub upoważnionego przedstawiciela Wykonawcy</w:t>
      </w:r>
    </w:p>
    <w:p w:rsidR="001C6845" w:rsidRDefault="001C6845" w:rsidP="001C6845"/>
    <w:p w:rsidR="001C6845" w:rsidRDefault="001C6845" w:rsidP="001C6845">
      <w:pPr>
        <w:autoSpaceDE/>
        <w:jc w:val="right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Załącznik nr 3 do zapytania ofertowego </w:t>
      </w:r>
    </w:p>
    <w:p w:rsidR="001C6845" w:rsidRDefault="001C6845" w:rsidP="001C6845">
      <w:pPr>
        <w:spacing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C6845" w:rsidRDefault="001C6845" w:rsidP="001C6845">
      <w:pPr>
        <w:spacing w:line="220" w:lineRule="exact"/>
        <w:jc w:val="both"/>
        <w:rPr>
          <w:rFonts w:ascii="Century Gothic" w:hAnsi="Century Gothic"/>
          <w:i/>
          <w:color w:val="000000"/>
          <w:sz w:val="16"/>
          <w:szCs w:val="16"/>
        </w:rPr>
      </w:pPr>
      <w:r>
        <w:rPr>
          <w:rFonts w:ascii="Century Gothic" w:hAnsi="Century Gothic"/>
          <w:i/>
          <w:color w:val="000000"/>
          <w:sz w:val="16"/>
          <w:szCs w:val="16"/>
        </w:rPr>
        <w:t>Nazwa (firma) Wykonawcy albo Wykonawców</w:t>
      </w:r>
    </w:p>
    <w:p w:rsidR="001C6845" w:rsidRDefault="001C6845" w:rsidP="001C6845">
      <w:pPr>
        <w:spacing w:line="220" w:lineRule="exact"/>
        <w:jc w:val="both"/>
        <w:rPr>
          <w:rFonts w:ascii="Century Gothic" w:hAnsi="Century Gothic"/>
          <w:i/>
          <w:color w:val="000000"/>
          <w:sz w:val="16"/>
          <w:szCs w:val="16"/>
        </w:rPr>
      </w:pPr>
      <w:r>
        <w:rPr>
          <w:rFonts w:ascii="Century Gothic" w:hAnsi="Century Gothic"/>
          <w:i/>
          <w:color w:val="000000"/>
          <w:sz w:val="16"/>
          <w:szCs w:val="16"/>
        </w:rPr>
        <w:t>ubiegających się wspólnie o udzielenie zamówienia</w:t>
      </w:r>
    </w:p>
    <w:p w:rsidR="001C6845" w:rsidRDefault="001C6845" w:rsidP="001C6845">
      <w:pPr>
        <w:ind w:left="540"/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:rsidR="001C6845" w:rsidRDefault="001C6845" w:rsidP="001C6845">
      <w:pPr>
        <w:ind w:left="540"/>
        <w:jc w:val="center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>WYKAZ OSÓB I DOŚWIADCZENIA</w:t>
      </w:r>
    </w:p>
    <w:p w:rsidR="001C6845" w:rsidRDefault="001C6845" w:rsidP="001C6845">
      <w:pPr>
        <w:rPr>
          <w:rFonts w:ascii="Century Gothic" w:hAnsi="Century Gothic"/>
          <w:b/>
          <w:color w:val="000000"/>
          <w:sz w:val="18"/>
          <w:szCs w:val="18"/>
        </w:rPr>
      </w:pPr>
    </w:p>
    <w:p w:rsidR="001C6845" w:rsidRDefault="001C6845" w:rsidP="001C684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1C6845" w:rsidRDefault="001C6845" w:rsidP="001C6845">
      <w:pPr>
        <w:jc w:val="center"/>
        <w:rPr>
          <w:rFonts w:ascii="Century Gothic" w:hAnsi="Century Gothic"/>
          <w:sz w:val="18"/>
          <w:szCs w:val="18"/>
        </w:rPr>
      </w:pPr>
    </w:p>
    <w:p w:rsidR="001C6845" w:rsidRDefault="001C6845" w:rsidP="001C6845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:rsidR="001C6845" w:rsidRDefault="001C6845" w:rsidP="001C6845">
      <w:pPr>
        <w:jc w:val="center"/>
        <w:rPr>
          <w:rFonts w:ascii="Century Gothic" w:hAnsi="Century Gothic"/>
          <w:sz w:val="18"/>
          <w:szCs w:val="18"/>
        </w:rPr>
      </w:pPr>
    </w:p>
    <w:p w:rsidR="001C6845" w:rsidRDefault="001C6845" w:rsidP="001C6845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:rsidR="001C6845" w:rsidRDefault="001C6845" w:rsidP="001C6845">
      <w:pPr>
        <w:jc w:val="center"/>
        <w:rPr>
          <w:rFonts w:ascii="Century Gothic" w:hAnsi="Century Gothic"/>
          <w:sz w:val="18"/>
          <w:szCs w:val="18"/>
        </w:rPr>
      </w:pPr>
    </w:p>
    <w:p w:rsidR="001C6845" w:rsidRDefault="001C6845" w:rsidP="001C6845">
      <w:pPr>
        <w:ind w:left="284" w:hanging="284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(nazwa /firma/ i adres Wykonawcy)</w:t>
      </w:r>
    </w:p>
    <w:p w:rsidR="001C6845" w:rsidRDefault="001C6845" w:rsidP="001C6845">
      <w:pPr>
        <w:spacing w:before="120" w:after="120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niniejszym oświadczamy, że ubiegając się o zamówienie publiczne na: </w:t>
      </w:r>
      <w:r>
        <w:rPr>
          <w:rFonts w:ascii="Century Gothic" w:hAnsi="Century Gothic"/>
          <w:b/>
          <w:bCs/>
          <w:sz w:val="20"/>
          <w:szCs w:val="20"/>
        </w:rPr>
        <w:t xml:space="preserve">Przygotowanie dwóch opracowań naukowo-badawczych tj.: 1. „Ocena obecnego oraz przyszłego zapotrzebowania gospodarki krajowej na mineralne surowce w perspektywie 2025, 2030, 2040 i 2050 roku” oraz 2.  „Określenie przepływów handlowych surowców mineralnych kluczowych i strategicznych dla polskiej gospodarki” </w:t>
      </w:r>
      <w:r>
        <w:rPr>
          <w:rFonts w:ascii="Century Gothic" w:hAnsi="Century Gothic"/>
          <w:color w:val="000000"/>
          <w:sz w:val="20"/>
          <w:szCs w:val="20"/>
        </w:rPr>
        <w:t xml:space="preserve">oświadczamy, że będziemy dysponować zgodnie z warunkiem określonym w pkt 5 </w:t>
      </w:r>
      <w:proofErr w:type="spellStart"/>
      <w:r>
        <w:rPr>
          <w:rFonts w:ascii="Century Gothic" w:hAnsi="Century Gothic"/>
          <w:color w:val="000000"/>
          <w:sz w:val="20"/>
          <w:szCs w:val="20"/>
        </w:rPr>
        <w:t>ppkt</w:t>
      </w:r>
      <w:proofErr w:type="spellEnd"/>
      <w:r>
        <w:rPr>
          <w:rFonts w:ascii="Century Gothic" w:hAnsi="Century Gothic"/>
          <w:color w:val="000000"/>
          <w:sz w:val="20"/>
          <w:szCs w:val="20"/>
        </w:rPr>
        <w:t>. 2 Zapytania ofertowego nw. osobami: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528"/>
        <w:gridCol w:w="3261"/>
      </w:tblGrid>
      <w:tr w:rsidR="001C6845" w:rsidTr="001C6845">
        <w:trPr>
          <w:trHeight w:val="45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Tabela nr 1 – Wykaz osób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Stopień naukowy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 zakresie……………………..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opracowania/ekspertyzy*: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autor/współautor*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opracowania/ekspertyzy brutto (zł):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Termin realizacji: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realizację: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geologii gospodarczej/ gospodarki surowcami mineralnymi/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polityki surowcowej państwa*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bilansowania gospodarki surowcami mineralnymi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polityki surowcowej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opracowania/ekspertyzy*: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autor/współautor*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opracowania/ekspertyzy brutto (zł):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Termin realizacji: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Zamawiający lub podmiot zlecający realizację: (nazwa i adres)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geologii gospodarczej/ gospodarki surowcami mineralnymi/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polityki surowcowej państwa*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bilansowania gospodarki surowcami mineralnymi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polityki surowcowej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Stopień naukowy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opracowania/ekspertyzy*: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autor/współautor*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opracowania/ekspertyzy brutto (zł):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Termin realizacji: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realizację: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geologii gospodarczej/ gospodarki surowcami mineralnymi/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polityki surowcowej państwa*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bilansowania gospodarki surowcami mineralnymi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polityki surowcowej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opracowania/ekspertyzy*: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autor/współautor*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opracowania/ekspertyzy brutto (zł):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Termin realizacji: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Zamawiający lub podmiot zlecający realizację: (nazwa i adres)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geologii gospodarczej/ gospodarki surowcami mineralnymi/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polityki surowcowej państwa*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bilansowania gospodarki surowcami mineralnymi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polityki surowcowej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Stopień naukowy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opracowania/ekspertyzy*: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autor/współautor*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opracowania/ekspertyzy brutto (zł):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Termin realizacji: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realizację: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geologii gospodarczej/ gospodarki surowcami mineralnymi/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polityki surowcowej państwa*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bilansowania gospodarki surowcami mineralnymi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polityki surowcowej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opracowania/ekspertyzy*: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autor/współautor*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opracowania/ekspertyzy brutto (zł):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Termin realizacji: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Zamawiający lub podmiot zlecający realizację: (nazwa i adres)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geologii gospodarczej/ gospodarki surowcami mineralnymi/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polityki surowcowej państwa*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bilansowania gospodarki surowcami mineralnymi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polityki surowcowej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Stopień naukowy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opracowania/ekspertyzy*: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autor/współautor*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opracowania/ekspertyzy brutto (zł):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Termin realizacji: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realizację: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geologii gospodarczej/ gospodarki surowcami mineralnymi/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polityki surowcowej państwa*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bilansowania gospodarki surowcami mineralnymi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polityki surowcowej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Nazwa opracowania/ekspertyzy*: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Pełniona funkcja: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autor/współautor*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Wartość opracowania/ekspertyzy brutto (zł):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Termin realizacji: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Zamawiający lub podmiot zlecający realizację: (nazwa i adres)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geologii gospodarczej/ gospodarki surowcami mineralnymi/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polityki surowcowej państwa*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bilansowania gospodarki surowcami mineralnymi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1C6845" w:rsidTr="001C684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Opracowanie/ekspertyza dotyczyła: </w:t>
            </w:r>
          </w:p>
          <w:p w:rsidR="001C6845" w:rsidRDefault="001C68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polityki surowcowej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1C6845" w:rsidRDefault="001C6845" w:rsidP="001C6845">
      <w:pPr>
        <w:adjustRightInd w:val="0"/>
        <w:ind w:right="23"/>
        <w:rPr>
          <w:rFonts w:ascii="Century Gothic" w:hAnsi="Century Gothic"/>
          <w:i/>
          <w:color w:val="000000"/>
          <w:sz w:val="20"/>
          <w:szCs w:val="20"/>
        </w:rPr>
      </w:pPr>
      <w:r>
        <w:rPr>
          <w:rFonts w:ascii="Century Gothic" w:hAnsi="Century Gothic"/>
          <w:i/>
          <w:color w:val="000000"/>
          <w:sz w:val="20"/>
          <w:szCs w:val="20"/>
        </w:rPr>
        <w:t>*niepotrzebne skreślić</w:t>
      </w:r>
    </w:p>
    <w:p w:rsidR="001C6845" w:rsidRDefault="001C6845" w:rsidP="001C6845">
      <w:pPr>
        <w:jc w:val="both"/>
        <w:rPr>
          <w:rFonts w:ascii="Century Gothic" w:hAnsi="Century Gothic"/>
          <w:sz w:val="20"/>
          <w:szCs w:val="20"/>
        </w:rPr>
      </w:pPr>
    </w:p>
    <w:p w:rsidR="001C6845" w:rsidRDefault="001C6845" w:rsidP="001C6845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Wykaz publikacji na potwierdzenie warunku określonego w pkt. 5 </w:t>
      </w:r>
      <w:proofErr w:type="spellStart"/>
      <w:r>
        <w:rPr>
          <w:rFonts w:ascii="Century Gothic" w:hAnsi="Century Gothic"/>
          <w:b/>
          <w:sz w:val="20"/>
          <w:szCs w:val="20"/>
        </w:rPr>
        <w:t>ppkt</w:t>
      </w:r>
      <w:proofErr w:type="spellEnd"/>
      <w:r>
        <w:rPr>
          <w:rFonts w:ascii="Century Gothic" w:hAnsi="Century Gothic"/>
          <w:b/>
          <w:sz w:val="20"/>
          <w:szCs w:val="20"/>
        </w:rPr>
        <w:t>. 3 lit. b Zapytania ofertowego: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2693"/>
        <w:gridCol w:w="2552"/>
      </w:tblGrid>
      <w:tr w:rsidR="001C6845" w:rsidTr="001C6845">
        <w:trPr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Tabela nr 2 – Wykaz publikacji</w:t>
            </w: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Nazwa publikacji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Imię i nazwisko autora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45" w:rsidRDefault="001C6845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Data wydania</w:t>
            </w: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keepNext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Publikacje z zakresu polityki surowcowej</w:t>
            </w: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keepNext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Publikacje z zakresu bilansowania gospodarki surowcami mineralnymi</w:t>
            </w: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845" w:rsidRDefault="001C6845">
            <w:pPr>
              <w:keepNext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Publikacje oceniane w kryterium określonym w pkt. 6 </w:t>
            </w:r>
            <w:proofErr w:type="spellStart"/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ppkt</w:t>
            </w:r>
            <w:proofErr w:type="spellEnd"/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. 1 Zapytania ofertowego</w:t>
            </w: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1C6845" w:rsidTr="001C684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45" w:rsidRDefault="001C6845" w:rsidP="005162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/>
              <w:ind w:left="357" w:hanging="35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5" w:rsidRDefault="001C6845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1C6845" w:rsidRDefault="001C6845" w:rsidP="001C6845">
      <w:pPr>
        <w:jc w:val="both"/>
        <w:rPr>
          <w:rFonts w:ascii="Century Gothic" w:hAnsi="Century Gothic"/>
          <w:color w:val="000000"/>
          <w:sz w:val="20"/>
          <w:szCs w:val="20"/>
        </w:rPr>
      </w:pPr>
    </w:p>
    <w:p w:rsidR="001C6845" w:rsidRDefault="001C6845" w:rsidP="001C6845">
      <w:pPr>
        <w:jc w:val="both"/>
        <w:rPr>
          <w:rFonts w:ascii="Century Gothic" w:hAnsi="Century Gothic"/>
          <w:color w:val="000000"/>
          <w:sz w:val="20"/>
          <w:szCs w:val="20"/>
        </w:rPr>
      </w:pPr>
    </w:p>
    <w:p w:rsidR="001C6845" w:rsidRDefault="001C6845" w:rsidP="001C6845">
      <w:pPr>
        <w:spacing w:before="120"/>
        <w:ind w:right="24"/>
        <w:jc w:val="both"/>
        <w:rPr>
          <w:rFonts w:ascii="Century Gothic" w:hAnsi="Century Gothic" w:cs="Garamond"/>
          <w:i/>
          <w:sz w:val="20"/>
          <w:szCs w:val="20"/>
        </w:rPr>
      </w:pPr>
    </w:p>
    <w:p w:rsidR="001C6845" w:rsidRDefault="001C6845" w:rsidP="001C6845">
      <w:pPr>
        <w:adjustRightInd w:val="0"/>
        <w:ind w:right="24"/>
        <w:jc w:val="both"/>
        <w:rPr>
          <w:rFonts w:ascii="Century Gothic" w:hAnsi="Century Gothic"/>
          <w:i/>
          <w:color w:val="000000"/>
          <w:sz w:val="20"/>
          <w:szCs w:val="20"/>
        </w:rPr>
      </w:pPr>
      <w:r>
        <w:rPr>
          <w:rFonts w:ascii="Century Gothic" w:hAnsi="Century Gothic"/>
          <w:i/>
          <w:color w:val="000000"/>
          <w:sz w:val="16"/>
          <w:szCs w:val="16"/>
          <w:u w:val="single"/>
        </w:rPr>
        <w:t xml:space="preserve"> </w:t>
      </w:r>
    </w:p>
    <w:p w:rsidR="001C6845" w:rsidRDefault="001C6845" w:rsidP="001C6845">
      <w:pPr>
        <w:ind w:right="382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......................,</w:t>
      </w:r>
      <w:r>
        <w:rPr>
          <w:rFonts w:ascii="Century Gothic" w:hAnsi="Century Gothic"/>
          <w:i/>
          <w:sz w:val="16"/>
          <w:szCs w:val="16"/>
        </w:rPr>
        <w:t xml:space="preserve"> dnia </w:t>
      </w:r>
      <w:r>
        <w:rPr>
          <w:rFonts w:ascii="Century Gothic" w:hAnsi="Century Gothic"/>
          <w:sz w:val="16"/>
          <w:szCs w:val="16"/>
        </w:rPr>
        <w:t xml:space="preserve">......................                     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                   .............................................................</w:t>
      </w:r>
    </w:p>
    <w:p w:rsidR="001C6845" w:rsidRDefault="001C6845" w:rsidP="001C6845">
      <w:pPr>
        <w:ind w:left="5954" w:right="382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podpis Wykonawcy lub upoważnionego przedstawiciela Wykonawcy</w:t>
      </w:r>
    </w:p>
    <w:p w:rsidR="001C6845" w:rsidRDefault="001C6845" w:rsidP="001C6845">
      <w:pPr>
        <w:ind w:left="5954" w:right="382"/>
        <w:jc w:val="center"/>
        <w:rPr>
          <w:rFonts w:ascii="Century Gothic" w:hAnsi="Century Gothic"/>
          <w:i/>
          <w:sz w:val="20"/>
          <w:szCs w:val="20"/>
        </w:rPr>
      </w:pPr>
    </w:p>
    <w:p w:rsidR="008938BF" w:rsidRDefault="008938BF"/>
    <w:sectPr w:rsidR="008938BF" w:rsidSect="001C684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13864DDC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361EC"/>
    <w:multiLevelType w:val="hybridMultilevel"/>
    <w:tmpl w:val="DB3E6C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>
      <w:start w:val="1"/>
      <w:numFmt w:val="lowerLetter"/>
      <w:lvlText w:val="%2."/>
      <w:lvlJc w:val="left"/>
      <w:pPr>
        <w:ind w:left="2236" w:hanging="360"/>
      </w:pPr>
    </w:lvl>
    <w:lvl w:ilvl="2" w:tplc="0415001B">
      <w:start w:val="1"/>
      <w:numFmt w:val="lowerRoman"/>
      <w:lvlText w:val="%3."/>
      <w:lvlJc w:val="right"/>
      <w:pPr>
        <w:ind w:left="2956" w:hanging="180"/>
      </w:pPr>
    </w:lvl>
    <w:lvl w:ilvl="3" w:tplc="0415000F">
      <w:start w:val="1"/>
      <w:numFmt w:val="decimal"/>
      <w:lvlText w:val="%4."/>
      <w:lvlJc w:val="left"/>
      <w:pPr>
        <w:ind w:left="3676" w:hanging="360"/>
      </w:pPr>
    </w:lvl>
    <w:lvl w:ilvl="4" w:tplc="04150019">
      <w:start w:val="1"/>
      <w:numFmt w:val="lowerLetter"/>
      <w:lvlText w:val="%5."/>
      <w:lvlJc w:val="left"/>
      <w:pPr>
        <w:ind w:left="4396" w:hanging="360"/>
      </w:pPr>
    </w:lvl>
    <w:lvl w:ilvl="5" w:tplc="0415001B">
      <w:start w:val="1"/>
      <w:numFmt w:val="lowerRoman"/>
      <w:lvlText w:val="%6."/>
      <w:lvlJc w:val="right"/>
      <w:pPr>
        <w:ind w:left="5116" w:hanging="180"/>
      </w:pPr>
    </w:lvl>
    <w:lvl w:ilvl="6" w:tplc="0415000F">
      <w:start w:val="1"/>
      <w:numFmt w:val="decimal"/>
      <w:lvlText w:val="%7."/>
      <w:lvlJc w:val="left"/>
      <w:pPr>
        <w:ind w:left="5836" w:hanging="360"/>
      </w:pPr>
    </w:lvl>
    <w:lvl w:ilvl="7" w:tplc="04150019">
      <w:start w:val="1"/>
      <w:numFmt w:val="lowerLetter"/>
      <w:lvlText w:val="%8."/>
      <w:lvlJc w:val="left"/>
      <w:pPr>
        <w:ind w:left="6556" w:hanging="360"/>
      </w:pPr>
    </w:lvl>
    <w:lvl w:ilvl="8" w:tplc="0415001B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50"/>
    <w:rsid w:val="001C6845"/>
    <w:rsid w:val="008938BF"/>
    <w:rsid w:val="00C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8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C684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C68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Akapit z listą2 Znak,List Paragraph Znak,CP-UC Znak,CP-Punkty Znak,Bullet List Znak,List - bullets Znak,Equipment Znak,Bullet 1 Znak,b1 Znak,lp1 Znak"/>
    <w:link w:val="Akapitzlist"/>
    <w:uiPriority w:val="34"/>
    <w:qFormat/>
    <w:locked/>
    <w:rsid w:val="001C6845"/>
    <w:rPr>
      <w:rFonts w:ascii="Calibri" w:eastAsia="Calibri" w:hAnsi="Calibri" w:cs="Calibri"/>
    </w:rPr>
  </w:style>
  <w:style w:type="paragraph" w:styleId="Akapitzlist">
    <w:name w:val="List Paragraph"/>
    <w:aliases w:val="L1,Numerowanie,Akapit z listą siwz,Wypunktowanie,sw tekst,Akapit z listą2,List Paragraph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1C684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C68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8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C684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C68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Akapit z listą2 Znak,List Paragraph Znak,CP-UC Znak,CP-Punkty Znak,Bullet List Znak,List - bullets Znak,Equipment Znak,Bullet 1 Znak,b1 Znak,lp1 Znak"/>
    <w:link w:val="Akapitzlist"/>
    <w:uiPriority w:val="34"/>
    <w:qFormat/>
    <w:locked/>
    <w:rsid w:val="001C6845"/>
    <w:rPr>
      <w:rFonts w:ascii="Calibri" w:eastAsia="Calibri" w:hAnsi="Calibri" w:cs="Calibri"/>
    </w:rPr>
  </w:style>
  <w:style w:type="paragraph" w:styleId="Akapitzlist">
    <w:name w:val="List Paragraph"/>
    <w:aliases w:val="L1,Numerowanie,Akapit z listą siwz,Wypunktowanie,sw tekst,Akapit z listą2,List Paragraph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1C684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C68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1416</Words>
  <Characters>8500</Characters>
  <Application>Microsoft Office Word</Application>
  <DocSecurity>0</DocSecurity>
  <Lines>70</Lines>
  <Paragraphs>19</Paragraphs>
  <ScaleCrop>false</ScaleCrop>
  <Company/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2020-09-23T09:56:00Z</dcterms:created>
  <dcterms:modified xsi:type="dcterms:W3CDTF">2020-09-23T09:57:00Z</dcterms:modified>
</cp:coreProperties>
</file>