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48" w:rsidRPr="005237AC" w:rsidRDefault="00B04B48" w:rsidP="00B04B48">
      <w:pPr>
        <w:jc w:val="right"/>
        <w:rPr>
          <w:rFonts w:ascii="Century Gothic" w:eastAsia="Times New Roman" w:hAnsi="Century Gothic"/>
          <w:i/>
          <w:color w:val="000000"/>
          <w:sz w:val="16"/>
          <w:szCs w:val="16"/>
        </w:rPr>
      </w:pPr>
      <w:r w:rsidRPr="005237AC">
        <w:rPr>
          <w:rFonts w:ascii="Century Gothic" w:eastAsia="Times New Roman" w:hAnsi="Century Gothic"/>
          <w:i/>
          <w:color w:val="000000"/>
          <w:sz w:val="16"/>
          <w:szCs w:val="16"/>
        </w:rPr>
        <w:t>Załącznik nr 2.2 do formularza oferty</w:t>
      </w:r>
    </w:p>
    <w:p w:rsidR="00B04B48" w:rsidRPr="005237AC" w:rsidRDefault="00B04B48" w:rsidP="00B04B48">
      <w:pPr>
        <w:autoSpaceDN w:val="0"/>
        <w:jc w:val="right"/>
        <w:rPr>
          <w:rFonts w:ascii="Century Gothic" w:eastAsia="Times New Roman" w:hAnsi="Century Gothic"/>
          <w:i/>
          <w:color w:val="000000"/>
          <w:sz w:val="16"/>
          <w:szCs w:val="16"/>
        </w:rPr>
      </w:pPr>
    </w:p>
    <w:p w:rsidR="00B04B48" w:rsidRPr="005237AC" w:rsidRDefault="00B04B48" w:rsidP="00B04B48">
      <w:pPr>
        <w:jc w:val="right"/>
        <w:rPr>
          <w:rFonts w:ascii="Century Gothic" w:eastAsia="Times New Roman" w:hAnsi="Century Gothic"/>
          <w:i/>
          <w:sz w:val="16"/>
          <w:szCs w:val="16"/>
        </w:rPr>
      </w:pPr>
    </w:p>
    <w:p w:rsidR="00B04B48" w:rsidRPr="005237AC" w:rsidRDefault="00B04B48" w:rsidP="00B04B48">
      <w:pPr>
        <w:spacing w:before="80" w:after="120"/>
        <w:ind w:right="-1"/>
        <w:jc w:val="center"/>
        <w:rPr>
          <w:rFonts w:ascii="Century Gothic" w:eastAsia="Times New Roman" w:hAnsi="Century Gothic"/>
          <w:b/>
          <w:color w:val="000000"/>
          <w:sz w:val="18"/>
          <w:szCs w:val="18"/>
        </w:rPr>
      </w:pPr>
      <w:r w:rsidRPr="005237AC">
        <w:rPr>
          <w:rFonts w:ascii="Century Gothic" w:eastAsia="Times New Roman" w:hAnsi="Century Gothic"/>
          <w:b/>
          <w:color w:val="000000"/>
          <w:sz w:val="18"/>
          <w:szCs w:val="18"/>
        </w:rPr>
        <w:t>Formularz cenowy dla Części 2*</w:t>
      </w:r>
      <w:r>
        <w:rPr>
          <w:rFonts w:ascii="Century Gothic" w:eastAsia="Times New Roman" w:hAnsi="Century Gothic"/>
          <w:b/>
          <w:color w:val="000000"/>
          <w:sz w:val="18"/>
          <w:szCs w:val="18"/>
        </w:rPr>
        <w:t xml:space="preserve"> </w:t>
      </w:r>
    </w:p>
    <w:p w:rsidR="00B04B48" w:rsidRPr="0000562D" w:rsidRDefault="00B04B48" w:rsidP="00B04B48">
      <w:pPr>
        <w:autoSpaceDE w:val="0"/>
        <w:autoSpaceDN w:val="0"/>
        <w:spacing w:before="120" w:after="120"/>
        <w:jc w:val="center"/>
        <w:rPr>
          <w:rFonts w:ascii="Century Gothic" w:eastAsia="Times New Roman" w:hAnsi="Century Gothic"/>
          <w:b/>
          <w:color w:val="FF0000"/>
          <w:sz w:val="18"/>
          <w:szCs w:val="18"/>
        </w:rPr>
      </w:pPr>
      <w:r w:rsidRPr="005237AC">
        <w:rPr>
          <w:rFonts w:ascii="Century Gothic" w:eastAsia="Times New Roman" w:hAnsi="Century Gothic"/>
          <w:b/>
          <w:sz w:val="18"/>
          <w:szCs w:val="18"/>
        </w:rPr>
        <w:t>prenumerata czasopism polskich w 2021 roku</w:t>
      </w:r>
      <w:r>
        <w:rPr>
          <w:rFonts w:ascii="Century Gothic" w:eastAsia="Times New Roman" w:hAnsi="Century Gothic"/>
          <w:b/>
          <w:sz w:val="18"/>
          <w:szCs w:val="18"/>
        </w:rPr>
        <w:t xml:space="preserve"> - </w:t>
      </w:r>
      <w:r>
        <w:rPr>
          <w:rFonts w:ascii="Century Gothic" w:eastAsia="Times New Roman" w:hAnsi="Century Gothic"/>
          <w:b/>
          <w:color w:val="FF0000"/>
          <w:sz w:val="18"/>
          <w:szCs w:val="18"/>
        </w:rPr>
        <w:t>AKTUALNY</w:t>
      </w:r>
      <w:bookmarkStart w:id="0" w:name="_GoBack"/>
      <w:bookmarkEnd w:id="0"/>
    </w:p>
    <w:p w:rsidR="00B04B48" w:rsidRPr="0000562D" w:rsidRDefault="00B04B48" w:rsidP="00B04B48">
      <w:pPr>
        <w:autoSpaceDE w:val="0"/>
        <w:autoSpaceDN w:val="0"/>
        <w:spacing w:before="120" w:after="120"/>
        <w:jc w:val="center"/>
        <w:rPr>
          <w:rFonts w:ascii="Century Gothic" w:eastAsia="Times New Roman" w:hAnsi="Century Gothic"/>
          <w:b/>
          <w:color w:val="FF0000"/>
          <w:sz w:val="18"/>
          <w:szCs w:val="18"/>
        </w:rPr>
      </w:pPr>
      <w:r w:rsidRPr="0000562D">
        <w:rPr>
          <w:rFonts w:ascii="Century Gothic" w:eastAsia="Times New Roman" w:hAnsi="Century Gothic"/>
          <w:b/>
          <w:color w:val="FF0000"/>
          <w:sz w:val="18"/>
          <w:szCs w:val="18"/>
        </w:rPr>
        <w:t xml:space="preserve">po zmianach z dnia </w:t>
      </w:r>
      <w:r>
        <w:rPr>
          <w:rFonts w:ascii="Century Gothic" w:eastAsia="Times New Roman" w:hAnsi="Century Gothic"/>
          <w:b/>
          <w:color w:val="FF0000"/>
          <w:sz w:val="18"/>
          <w:szCs w:val="18"/>
        </w:rPr>
        <w:t>09</w:t>
      </w:r>
      <w:r w:rsidRPr="0000562D">
        <w:rPr>
          <w:rFonts w:ascii="Century Gothic" w:eastAsia="Times New Roman" w:hAnsi="Century Gothic"/>
          <w:b/>
          <w:color w:val="FF0000"/>
          <w:sz w:val="18"/>
          <w:szCs w:val="18"/>
        </w:rPr>
        <w:t>.</w:t>
      </w:r>
      <w:r>
        <w:rPr>
          <w:rFonts w:ascii="Century Gothic" w:eastAsia="Times New Roman" w:hAnsi="Century Gothic"/>
          <w:b/>
          <w:color w:val="FF0000"/>
          <w:sz w:val="18"/>
          <w:szCs w:val="18"/>
        </w:rPr>
        <w:t>11</w:t>
      </w:r>
      <w:r w:rsidRPr="0000562D">
        <w:rPr>
          <w:rFonts w:ascii="Century Gothic" w:eastAsia="Times New Roman" w:hAnsi="Century Gothic"/>
          <w:b/>
          <w:color w:val="FF0000"/>
          <w:sz w:val="18"/>
          <w:szCs w:val="18"/>
        </w:rPr>
        <w:t>.2020 roku.</w:t>
      </w:r>
    </w:p>
    <w:p w:rsidR="00B04B48" w:rsidRPr="005237AC" w:rsidRDefault="00B04B48" w:rsidP="00B04B48">
      <w:pPr>
        <w:autoSpaceDE w:val="0"/>
        <w:autoSpaceDN w:val="0"/>
        <w:ind w:right="382"/>
        <w:jc w:val="center"/>
        <w:rPr>
          <w:rFonts w:ascii="Century Gothic" w:eastAsia="Times New Roman" w:hAnsi="Century Gothic"/>
          <w:b/>
          <w:sz w:val="18"/>
          <w:szCs w:val="18"/>
        </w:rPr>
      </w:pPr>
    </w:p>
    <w:p w:rsidR="00B04B48" w:rsidRPr="005237AC" w:rsidRDefault="00B04B48" w:rsidP="00B04B48">
      <w:pPr>
        <w:autoSpaceDE w:val="0"/>
        <w:autoSpaceDN w:val="0"/>
        <w:ind w:right="382"/>
        <w:jc w:val="center"/>
        <w:rPr>
          <w:rFonts w:ascii="Century Gothic" w:eastAsia="Times New Roman" w:hAnsi="Century Gothic"/>
          <w:sz w:val="18"/>
          <w:szCs w:val="18"/>
          <w:highlight w:val="yellow"/>
        </w:rPr>
      </w:pPr>
    </w:p>
    <w:p w:rsidR="00B04B48" w:rsidRPr="005237AC" w:rsidRDefault="00B04B48" w:rsidP="00B04B48">
      <w:pPr>
        <w:autoSpaceDE w:val="0"/>
        <w:autoSpaceDN w:val="0"/>
        <w:spacing w:line="276" w:lineRule="auto"/>
        <w:ind w:left="284" w:hanging="284"/>
        <w:jc w:val="both"/>
        <w:rPr>
          <w:rFonts w:ascii="Century Gothic" w:eastAsia="Times New Roman" w:hAnsi="Century Gothic"/>
          <w:color w:val="000000"/>
          <w:sz w:val="18"/>
          <w:szCs w:val="18"/>
        </w:rPr>
      </w:pPr>
      <w:r w:rsidRPr="005237AC">
        <w:rPr>
          <w:rFonts w:ascii="Century Gothic" w:eastAsia="Times New Roman" w:hAnsi="Century Gothic"/>
          <w:color w:val="000000"/>
          <w:sz w:val="18"/>
          <w:szCs w:val="18"/>
        </w:rPr>
        <w:t>1. Składając w imieniu ......................................................................... ofertę w Państwowym Instytucie Ge</w:t>
      </w:r>
      <w:r w:rsidRPr="005237AC">
        <w:rPr>
          <w:rFonts w:ascii="Century Gothic" w:eastAsia="Times New Roman" w:hAnsi="Century Gothic"/>
          <w:color w:val="000000"/>
          <w:sz w:val="18"/>
          <w:szCs w:val="18"/>
        </w:rPr>
        <w:t>o</w:t>
      </w:r>
      <w:r w:rsidRPr="005237AC">
        <w:rPr>
          <w:rFonts w:ascii="Century Gothic" w:eastAsia="Times New Roman" w:hAnsi="Century Gothic"/>
          <w:color w:val="000000"/>
          <w:sz w:val="18"/>
          <w:szCs w:val="18"/>
        </w:rPr>
        <w:t xml:space="preserve">logicznym – Państwowym Instytucie Badawczym w Warszawie przy ul. Rakowieckiej 4, na: </w:t>
      </w:r>
      <w:r w:rsidRPr="005237AC">
        <w:rPr>
          <w:rFonts w:ascii="Century Gothic" w:eastAsia="Times New Roman" w:hAnsi="Century Gothic"/>
          <w:b/>
          <w:bCs/>
          <w:snapToGrid w:val="0"/>
          <w:sz w:val="18"/>
          <w:szCs w:val="18"/>
        </w:rPr>
        <w:t>prenum</w:t>
      </w:r>
      <w:r w:rsidRPr="005237AC">
        <w:rPr>
          <w:rFonts w:ascii="Century Gothic" w:eastAsia="Times New Roman" w:hAnsi="Century Gothic"/>
          <w:b/>
          <w:bCs/>
          <w:snapToGrid w:val="0"/>
          <w:sz w:val="18"/>
          <w:szCs w:val="18"/>
        </w:rPr>
        <w:t>e</w:t>
      </w:r>
      <w:r w:rsidRPr="005237AC">
        <w:rPr>
          <w:rFonts w:ascii="Century Gothic" w:eastAsia="Times New Roman" w:hAnsi="Century Gothic"/>
          <w:b/>
          <w:bCs/>
          <w:snapToGrid w:val="0"/>
          <w:sz w:val="18"/>
          <w:szCs w:val="18"/>
        </w:rPr>
        <w:t>ratę czasopism zagranicznych i polskich w 2021 roku</w:t>
      </w:r>
      <w:r w:rsidRPr="005237AC">
        <w:rPr>
          <w:rFonts w:ascii="Century Gothic" w:eastAsia="Times New Roman" w:hAnsi="Century Gothic"/>
          <w:bCs/>
          <w:snapToGrid w:val="0"/>
          <w:sz w:val="18"/>
          <w:szCs w:val="18"/>
        </w:rPr>
        <w:t>,</w:t>
      </w:r>
      <w:r w:rsidRPr="005237AC">
        <w:rPr>
          <w:rFonts w:ascii="Century Gothic" w:eastAsia="Times New Roman" w:hAnsi="Century Gothic"/>
          <w:color w:val="000000"/>
          <w:sz w:val="18"/>
          <w:szCs w:val="18"/>
        </w:rPr>
        <w:t xml:space="preserve"> oferujemy realizację przedmiotu zamówienia zgodnie z podanymi niżej cenami: </w:t>
      </w: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384"/>
        <w:gridCol w:w="757"/>
        <w:gridCol w:w="1202"/>
        <w:gridCol w:w="1165"/>
        <w:gridCol w:w="1076"/>
        <w:gridCol w:w="1085"/>
      </w:tblGrid>
      <w:tr w:rsidR="00B04B48" w:rsidRPr="005237AC" w:rsidTr="004C7CD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  <w:t>Tytuł czasopisma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  <w:t>Liczba egz.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  <w:t xml:space="preserve">Cena </w:t>
            </w: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t>je</w:t>
            </w: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t>d</w:t>
            </w: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t>nostkowa netto w PLN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t xml:space="preserve">Wartość netto </w:t>
            </w: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br/>
              <w:t>w PLN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t>Wartość</w:t>
            </w:r>
          </w:p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t xml:space="preserve">Podatku </w:t>
            </w: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br/>
              <w:t>VAT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t xml:space="preserve">Wartość brutto </w:t>
            </w: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B04B48" w:rsidRPr="005237AC" w:rsidTr="004C7CD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  <w:t>5 (kol. 3x4)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6"/>
                <w:szCs w:val="16"/>
                <w:lang w:eastAsia="en-US"/>
              </w:rPr>
              <w:t>7 (kol. 5+6 )</w:t>
            </w:r>
          </w:p>
        </w:tc>
      </w:tr>
      <w:tr w:rsidR="00B04B48" w:rsidRPr="005237AC" w:rsidTr="004C7CD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  <w:t>Odbiorca: Państwowy Instytut Geologiczny - Państwowy Instytut Badawczy</w:t>
            </w:r>
          </w:p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  <w:t>ul. Rakowiecka 4, 00-975 Warszawa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ADMINISTRATOR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ARCHIWISTA POLSKI - kwartalnik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BEZPIECZEŃSTWO PRACY I OCHRONA ŚRODOWISKA W GÓRNICTWIE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COMPUTERWORLD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DZIENNIK GAZETA PRAWNA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ELEKTROINSTALATOR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FOCUS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GEODETA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GEOGRAFIA W SZKOLE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INŻYNIERIA MORSKA I GEOTECHNIKA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</w:rPr>
              <w:t>IT PROFESSIONAL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IT W ADMINISTRACJI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  <w:lang w:val="en-US"/>
              </w:rPr>
              <w:t>KRUSZYWA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LINUX MAGAZINE + wersja elektr</w:t>
            </w: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o</w:t>
            </w: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niczna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NATIONAL GEOGRAPHIC -POL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NOTES KONSERWATORSKI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PRZETARGI PUBLICZNE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RZECZPOSPOLITA online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SUDETY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ŚWIAT NAUKI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WIEDZA I ŻYCIE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WIERCHY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WSZECHŚWIAT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Odbiorca: Państwowy Instytut Geologiczny - Państwowy Instytut Badawczy, Oddział Pomorski</w:t>
            </w:r>
          </w:p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ul. Wieniawskiego 20, 71-130 Szczecin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 xml:space="preserve">INŻYNIERIA MORSKA I GEOTECHNIKA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 xml:space="preserve">RZECZPOSPOLITA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Odbiorca: Państwowy Instytut Geologiczny - Państwowy Instytut Badawczy, Oddział Geologii Morza</w:t>
            </w:r>
          </w:p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ul. Kościerska 5, 80-328 Gdańsk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 xml:space="preserve">INŻYNIERIA MORSKA I GEOTECHNIKA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Odbiorca: Państwowy Instytut Geologiczny - Państwowy Instytut Badawczy, Oddział Świętokrzyski</w:t>
            </w:r>
          </w:p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ul. Zgoda 21, 25-953 Kielce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ROCZNIK STATYSTYCZNY RP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ROCZNIK STATYSTYCZNY WOJ</w:t>
            </w: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E</w:t>
            </w: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WÓDZTWA ŚWIĘTOKRZYSKIEGO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ŚRODOWISKO       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Odbiorca: Państwowy Instytut Geologiczny - Państwowy Instytut Badawczy, Oddział Dolnośląski</w:t>
            </w:r>
          </w:p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al. Jaworowa 19, 53-122 Wrocław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 xml:space="preserve">NATIONAL GEOGRAPHIC -POL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>SUDETY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>ŚWIAT NAUKI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  <w:t xml:space="preserve">WIEDZA I ŻYCIE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Odbiorca: Państwowy Instytut Geologiczny - Państwowy Instytut Badawczy, Oddział Górnośląski</w:t>
            </w:r>
          </w:p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</w:rPr>
              <w:t>ul. Królowej Jadwigi 1, 41-200 Sosnowiec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BEZPIECZEŃSTWO PRACY I OCHRONA ŚRODOWISKA W GÓRNICTWIE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>PRZYRODA GÓRNEGO ŚLĄSKA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bCs/>
                <w:sz w:val="18"/>
                <w:szCs w:val="18"/>
              </w:rPr>
              <w:t xml:space="preserve">ŚRODOWISKO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</w:rPr>
              <w:t>Odbiorca: Państwowy Instytut Geologiczny - Państwowy Instytut Badawczy, Oddział Karpacki</w:t>
            </w:r>
          </w:p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</w:rPr>
              <w:t>ul. Skrzatów 1, 31-560 Kraków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</w:rPr>
              <w:t>IT PROFESSIONAL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tabs>
                <w:tab w:val="left" w:pos="81"/>
              </w:tabs>
              <w:autoSpaceDE w:val="0"/>
              <w:autoSpaceDN w:val="0"/>
              <w:spacing w:line="276" w:lineRule="auto"/>
              <w:ind w:left="81"/>
              <w:jc w:val="center"/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</w:pPr>
            <w:r w:rsidRPr="005237AC">
              <w:rPr>
                <w:rFonts w:ascii="Century Gothic" w:eastAsia="Times New Roman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RUDY I METALE NIEŻELAZNE  RECY</w:t>
            </w: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C</w:t>
            </w:r>
            <w:r w:rsidRPr="005237AC">
              <w:rPr>
                <w:rFonts w:ascii="Century Gothic" w:eastAsia="Times New Roman" w:hAnsi="Century Gothic"/>
                <w:bCs/>
                <w:sz w:val="18"/>
                <w:szCs w:val="18"/>
              </w:rPr>
              <w:t>LING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  <w:tr w:rsidR="00B04B48" w:rsidRPr="005237AC" w:rsidTr="004C7CD4">
        <w:trPr>
          <w:trHeight w:val="340"/>
        </w:trPr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/>
                <w:b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4B48" w:rsidRPr="005237AC" w:rsidRDefault="00B04B48" w:rsidP="004C7CD4">
            <w:pPr>
              <w:autoSpaceDE w:val="0"/>
              <w:autoSpaceDN w:val="0"/>
              <w:spacing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237AC">
              <w:rPr>
                <w:rFonts w:ascii="Century Gothic" w:eastAsia="Times New Roman" w:hAnsi="Century Gothic" w:cs="Arial"/>
                <w:sz w:val="18"/>
                <w:szCs w:val="18"/>
              </w:rPr>
              <w:t>…………zł</w:t>
            </w:r>
          </w:p>
        </w:tc>
      </w:tr>
    </w:tbl>
    <w:p w:rsidR="00B04B48" w:rsidRPr="005237AC" w:rsidRDefault="00B04B48" w:rsidP="00B04B48">
      <w:pPr>
        <w:autoSpaceDE w:val="0"/>
        <w:autoSpaceDN w:val="0"/>
        <w:spacing w:line="276" w:lineRule="auto"/>
        <w:ind w:left="284" w:hanging="284"/>
        <w:jc w:val="both"/>
        <w:rPr>
          <w:rFonts w:ascii="Century Gothic" w:eastAsia="Times New Roman" w:hAnsi="Century Gothic"/>
          <w:sz w:val="16"/>
          <w:szCs w:val="16"/>
        </w:rPr>
      </w:pPr>
    </w:p>
    <w:p w:rsidR="00B04B48" w:rsidRPr="005237AC" w:rsidRDefault="00B04B48" w:rsidP="00B04B48">
      <w:pPr>
        <w:autoSpaceDE w:val="0"/>
        <w:autoSpaceDN w:val="0"/>
        <w:spacing w:line="276" w:lineRule="auto"/>
        <w:ind w:left="284" w:hanging="284"/>
        <w:jc w:val="both"/>
        <w:rPr>
          <w:rFonts w:ascii="Century Gothic" w:eastAsia="Times New Roman" w:hAnsi="Century Gothic"/>
          <w:color w:val="000000"/>
          <w:sz w:val="18"/>
          <w:szCs w:val="18"/>
        </w:rPr>
      </w:pPr>
      <w:r w:rsidRPr="005237AC">
        <w:rPr>
          <w:rFonts w:ascii="Century Gothic" w:eastAsia="Times New Roman" w:hAnsi="Century Gothic"/>
          <w:b/>
          <w:i/>
          <w:sz w:val="16"/>
          <w:szCs w:val="16"/>
        </w:rPr>
        <w:t>**</w:t>
      </w:r>
      <w:r w:rsidRPr="005237AC">
        <w:rPr>
          <w:rFonts w:ascii="Century Gothic" w:eastAsia="Times New Roman" w:hAnsi="Century Gothic"/>
          <w:b/>
          <w:sz w:val="16"/>
          <w:szCs w:val="16"/>
        </w:rPr>
        <w:t xml:space="preserve"> cenę całkowitą </w:t>
      </w:r>
      <w:r w:rsidRPr="005237AC">
        <w:rPr>
          <w:rFonts w:ascii="Century Gothic" w:eastAsia="Times New Roman" w:hAnsi="Century Gothic"/>
          <w:b/>
          <w:color w:val="000000"/>
          <w:sz w:val="16"/>
          <w:szCs w:val="16"/>
        </w:rPr>
        <w:t>brutto</w:t>
      </w:r>
      <w:r w:rsidRPr="005237AC">
        <w:rPr>
          <w:rFonts w:ascii="Century Gothic" w:eastAsia="Times New Roman" w:hAnsi="Century Gothic"/>
          <w:b/>
          <w:sz w:val="16"/>
          <w:szCs w:val="16"/>
        </w:rPr>
        <w:t xml:space="preserve"> </w:t>
      </w:r>
      <w:r w:rsidRPr="005237AC">
        <w:rPr>
          <w:rFonts w:ascii="Century Gothic" w:eastAsia="Times New Roman" w:hAnsi="Century Gothic"/>
          <w:b/>
          <w:color w:val="000000"/>
          <w:sz w:val="16"/>
          <w:szCs w:val="16"/>
        </w:rPr>
        <w:t>dla części 2</w:t>
      </w:r>
      <w:r w:rsidRPr="005237AC">
        <w:rPr>
          <w:rFonts w:ascii="Century Gothic" w:eastAsia="Times New Roman" w:hAnsi="Century Gothic"/>
          <w:b/>
          <w:sz w:val="16"/>
          <w:szCs w:val="16"/>
        </w:rPr>
        <w:t>należy przenieść do Formularza Oferta.</w:t>
      </w:r>
    </w:p>
    <w:p w:rsidR="00B04B48" w:rsidRPr="005237AC" w:rsidRDefault="00B04B48" w:rsidP="00B04B48">
      <w:pPr>
        <w:jc w:val="right"/>
        <w:rPr>
          <w:rFonts w:ascii="Century Gothic" w:eastAsia="Times New Roman" w:hAnsi="Century Gothic"/>
          <w:i/>
          <w:sz w:val="16"/>
          <w:szCs w:val="16"/>
        </w:rPr>
      </w:pPr>
    </w:p>
    <w:p w:rsidR="00B04B48" w:rsidRPr="005237AC" w:rsidRDefault="00B04B48" w:rsidP="00B04B48">
      <w:pPr>
        <w:tabs>
          <w:tab w:val="left" w:pos="0"/>
          <w:tab w:val="left" w:pos="7797"/>
        </w:tabs>
        <w:autoSpaceDE w:val="0"/>
        <w:autoSpaceDN w:val="0"/>
        <w:jc w:val="both"/>
        <w:rPr>
          <w:rFonts w:ascii="Century Gothic" w:eastAsia="Times New Roman" w:hAnsi="Century Gothic"/>
          <w:sz w:val="18"/>
          <w:szCs w:val="18"/>
        </w:rPr>
      </w:pPr>
      <w:r w:rsidRPr="005237AC">
        <w:rPr>
          <w:rFonts w:ascii="Century Gothic" w:eastAsia="Times New Roman" w:hAnsi="Century Gothic"/>
          <w:sz w:val="18"/>
          <w:szCs w:val="18"/>
        </w:rPr>
        <w:t>Zamawiający wymaga wypełnienia w formularzu cenowym wszystkich elementów składowych danego zadania. Niewypełnienie przez Wykonawcę jakiejkolwiek pozycji w formularzu cenowym skutkować będzie odrzuceniem oferty Wykonawcy przez Zamawiającego.</w:t>
      </w:r>
    </w:p>
    <w:p w:rsidR="00B04B48" w:rsidRPr="005237AC" w:rsidRDefault="00B04B48" w:rsidP="00B04B48">
      <w:pPr>
        <w:autoSpaceDE w:val="0"/>
        <w:autoSpaceDN w:val="0"/>
        <w:ind w:left="5670" w:right="-1"/>
        <w:rPr>
          <w:rFonts w:ascii="Century Gothic" w:eastAsia="Times New Roman" w:hAnsi="Century Gothic"/>
          <w:b/>
          <w:sz w:val="20"/>
          <w:szCs w:val="20"/>
        </w:rPr>
      </w:pPr>
    </w:p>
    <w:p w:rsidR="00B04B48" w:rsidRPr="005237AC" w:rsidRDefault="00B04B48" w:rsidP="00B04B48">
      <w:pPr>
        <w:autoSpaceDE w:val="0"/>
        <w:autoSpaceDN w:val="0"/>
        <w:ind w:left="5670" w:right="-1"/>
        <w:rPr>
          <w:rFonts w:ascii="Century Gothic" w:eastAsia="Times New Roman" w:hAnsi="Century Gothic"/>
          <w:b/>
          <w:sz w:val="20"/>
          <w:szCs w:val="20"/>
        </w:rPr>
      </w:pPr>
    </w:p>
    <w:p w:rsidR="00B04B48" w:rsidRPr="005237AC" w:rsidRDefault="00B04B48" w:rsidP="00B04B48">
      <w:pPr>
        <w:autoSpaceDE w:val="0"/>
        <w:autoSpaceDN w:val="0"/>
        <w:rPr>
          <w:rFonts w:ascii="Century Gothic" w:eastAsia="Times New Roman" w:hAnsi="Century Gothic"/>
          <w:sz w:val="16"/>
          <w:szCs w:val="16"/>
        </w:rPr>
      </w:pPr>
      <w:r w:rsidRPr="005237AC">
        <w:rPr>
          <w:rFonts w:ascii="Century Gothic" w:eastAsia="Times New Roman" w:hAnsi="Century Gothic"/>
          <w:sz w:val="16"/>
          <w:szCs w:val="16"/>
        </w:rPr>
        <w:t>………………………., dnia ……………….</w:t>
      </w:r>
      <w:r w:rsidRPr="005237AC">
        <w:rPr>
          <w:rFonts w:ascii="Century Gothic" w:eastAsia="Times New Roman" w:hAnsi="Century Gothic"/>
          <w:sz w:val="16"/>
          <w:szCs w:val="16"/>
        </w:rPr>
        <w:tab/>
        <w:t xml:space="preserve">                                          …………………………………………………………</w:t>
      </w:r>
      <w:r w:rsidRPr="005237AC">
        <w:rPr>
          <w:rFonts w:ascii="Century Gothic" w:eastAsia="Times New Roman" w:hAnsi="Century Gothic"/>
          <w:sz w:val="16"/>
          <w:szCs w:val="16"/>
        </w:rPr>
        <w:tab/>
      </w:r>
      <w:r w:rsidRPr="005237AC">
        <w:rPr>
          <w:rFonts w:ascii="Century Gothic" w:eastAsia="Times New Roman" w:hAnsi="Century Gothic"/>
          <w:sz w:val="16"/>
          <w:szCs w:val="16"/>
        </w:rPr>
        <w:tab/>
        <w:t xml:space="preserve">                                                     </w:t>
      </w:r>
    </w:p>
    <w:p w:rsidR="00B04B48" w:rsidRPr="005237AC" w:rsidRDefault="00B04B48" w:rsidP="00B04B48">
      <w:pPr>
        <w:autoSpaceDE w:val="0"/>
        <w:autoSpaceDN w:val="0"/>
        <w:ind w:left="5529" w:firstLine="8"/>
        <w:jc w:val="center"/>
        <w:rPr>
          <w:rFonts w:ascii="Century Gothic" w:eastAsia="Times New Roman" w:hAnsi="Century Gothic"/>
          <w:sz w:val="16"/>
          <w:szCs w:val="16"/>
        </w:rPr>
      </w:pPr>
      <w:r w:rsidRPr="005237AC">
        <w:rPr>
          <w:rFonts w:ascii="Century Gothic" w:eastAsia="Times New Roman" w:hAnsi="Century Gothic"/>
          <w:sz w:val="16"/>
          <w:szCs w:val="16"/>
        </w:rPr>
        <w:t>podpis Wykonawcy lub upoważnionego przedstawiciela Wykonawcy</w:t>
      </w:r>
    </w:p>
    <w:p w:rsidR="00B04B48" w:rsidRPr="005237AC" w:rsidRDefault="00B04B48" w:rsidP="00B04B48">
      <w:pPr>
        <w:autoSpaceDE w:val="0"/>
        <w:autoSpaceDN w:val="0"/>
        <w:spacing w:line="276" w:lineRule="auto"/>
        <w:ind w:left="284" w:hanging="284"/>
        <w:jc w:val="both"/>
        <w:rPr>
          <w:rFonts w:ascii="Century Gothic" w:eastAsia="Times New Roman" w:hAnsi="Century Gothic"/>
          <w:color w:val="000000"/>
          <w:sz w:val="18"/>
          <w:szCs w:val="18"/>
        </w:rPr>
      </w:pPr>
    </w:p>
    <w:p w:rsidR="00B04B48" w:rsidRPr="005237AC" w:rsidRDefault="00B04B48" w:rsidP="00B04B48">
      <w:pPr>
        <w:spacing w:after="200" w:line="276" w:lineRule="auto"/>
        <w:rPr>
          <w:rFonts w:ascii="Century Gothic" w:eastAsia="Times New Roman" w:hAnsi="Century Gothic"/>
          <w:sz w:val="16"/>
          <w:szCs w:val="16"/>
        </w:rPr>
      </w:pPr>
    </w:p>
    <w:p w:rsidR="00FE548D" w:rsidRPr="00B04B48" w:rsidRDefault="00FE548D">
      <w:pPr>
        <w:rPr>
          <w:rFonts w:ascii="Century Gothic" w:hAnsi="Century Gothic"/>
          <w:sz w:val="18"/>
          <w:szCs w:val="18"/>
        </w:rPr>
      </w:pPr>
    </w:p>
    <w:sectPr w:rsidR="00FE548D" w:rsidRPr="00B04B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48" w:rsidRDefault="00B04B48" w:rsidP="00B04B48">
      <w:r>
        <w:separator/>
      </w:r>
    </w:p>
  </w:endnote>
  <w:endnote w:type="continuationSeparator" w:id="0">
    <w:p w:rsidR="00B04B48" w:rsidRDefault="00B04B48" w:rsidP="00B0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48" w:rsidRDefault="00B04B48" w:rsidP="00B04B48">
      <w:r>
        <w:separator/>
      </w:r>
    </w:p>
  </w:footnote>
  <w:footnote w:type="continuationSeparator" w:id="0">
    <w:p w:rsidR="00B04B48" w:rsidRDefault="00B04B48" w:rsidP="00B0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48" w:rsidRPr="00B04B48" w:rsidRDefault="00B04B48" w:rsidP="00B04B48">
    <w:pPr>
      <w:tabs>
        <w:tab w:val="center" w:pos="4536"/>
        <w:tab w:val="right" w:pos="9072"/>
      </w:tabs>
      <w:autoSpaceDE w:val="0"/>
      <w:autoSpaceDN w:val="0"/>
      <w:jc w:val="right"/>
      <w:rPr>
        <w:rFonts w:ascii="Times New Roman" w:eastAsia="Times New Roman" w:hAnsi="Times New Roman"/>
        <w:color w:val="000000" w:themeColor="text1"/>
        <w:sz w:val="16"/>
        <w:szCs w:val="16"/>
      </w:rPr>
    </w:pPr>
    <w:r w:rsidRPr="00B04B48">
      <w:rPr>
        <w:rFonts w:ascii="Times New Roman" w:eastAsia="Times New Roman" w:hAnsi="Times New Roman"/>
        <w:sz w:val="16"/>
        <w:szCs w:val="16"/>
      </w:rPr>
      <w:t>Sygn. post. nr EZP-</w:t>
    </w:r>
    <w:r w:rsidRPr="00B04B48">
      <w:rPr>
        <w:rFonts w:ascii="Times New Roman" w:eastAsia="Times New Roman" w:hAnsi="Times New Roman"/>
        <w:color w:val="000000" w:themeColor="text1"/>
        <w:sz w:val="16"/>
        <w:szCs w:val="16"/>
      </w:rPr>
      <w:t>244-116/2020</w:t>
    </w:r>
  </w:p>
  <w:p w:rsidR="00B04B48" w:rsidRDefault="00B04B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C7"/>
    <w:rsid w:val="005D2DC7"/>
    <w:rsid w:val="00B04B48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B48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B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B48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4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B48"/>
    <w:rPr>
      <w:rFonts w:ascii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B48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B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B48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4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B48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4028</Characters>
  <Application>Microsoft Office Word</Application>
  <DocSecurity>0</DocSecurity>
  <Lines>33</Lines>
  <Paragraphs>9</Paragraphs>
  <ScaleCrop>false</ScaleCrop>
  <Company>PGI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2</cp:revision>
  <dcterms:created xsi:type="dcterms:W3CDTF">2020-11-09T09:45:00Z</dcterms:created>
  <dcterms:modified xsi:type="dcterms:W3CDTF">2020-11-09T09:47:00Z</dcterms:modified>
</cp:coreProperties>
</file>