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76" w:rsidRDefault="004E201E" w:rsidP="00B62EE2">
      <w:pPr>
        <w:pStyle w:val="Bezodstpw"/>
        <w:rPr>
          <w:rFonts w:ascii="Century Gothic" w:hAnsi="Century Gothic"/>
          <w:sz w:val="18"/>
          <w:szCs w:val="18"/>
        </w:rPr>
      </w:pPr>
      <w:r w:rsidRPr="006B4033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0" locked="0" layoutInCell="1" allowOverlap="1" wp14:anchorId="4D967696" wp14:editId="20502B4A">
            <wp:simplePos x="0" y="0"/>
            <wp:positionH relativeFrom="margin">
              <wp:posOffset>-802640</wp:posOffset>
            </wp:positionH>
            <wp:positionV relativeFrom="margin">
              <wp:posOffset>-1337310</wp:posOffset>
            </wp:positionV>
            <wp:extent cx="7537450" cy="14300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_KOLOR-01__2 kopia k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430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EE2" w:rsidRDefault="00B62EE2" w:rsidP="00B62EE2">
      <w:pPr>
        <w:pStyle w:val="Bezodstpw"/>
        <w:rPr>
          <w:rFonts w:ascii="Century Gothic" w:hAnsi="Century Gothic"/>
          <w:sz w:val="18"/>
          <w:szCs w:val="18"/>
        </w:rPr>
      </w:pPr>
    </w:p>
    <w:p w:rsidR="00B62EE2" w:rsidRDefault="00B62EE2" w:rsidP="00B62EE2">
      <w:pPr>
        <w:pStyle w:val="Bezodstpw"/>
        <w:rPr>
          <w:rFonts w:ascii="Century Gothic" w:hAnsi="Century Gothic"/>
          <w:sz w:val="18"/>
          <w:szCs w:val="18"/>
        </w:rPr>
      </w:pPr>
    </w:p>
    <w:p w:rsidR="00B62EE2" w:rsidRDefault="00B62EE2" w:rsidP="00B62EE2">
      <w:pPr>
        <w:pStyle w:val="Bezodstpw"/>
        <w:rPr>
          <w:rFonts w:ascii="Century Gothic" w:hAnsi="Century Gothic"/>
          <w:sz w:val="18"/>
          <w:szCs w:val="18"/>
        </w:rPr>
      </w:pPr>
      <w:bookmarkStart w:id="0" w:name="_GoBack"/>
      <w:bookmarkEnd w:id="0"/>
    </w:p>
    <w:p w:rsidR="00D45B97" w:rsidRDefault="00D45B97" w:rsidP="00D45B9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>...................................................................................</w:t>
      </w:r>
    </w:p>
    <w:p w:rsidR="00D45B97" w:rsidRDefault="00D45B97" w:rsidP="00D45B9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45B97" w:rsidRDefault="00D45B97" w:rsidP="00D45B9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45B97" w:rsidRDefault="00D45B97" w:rsidP="00D45B97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45B97" w:rsidRDefault="00D45B97" w:rsidP="00D45B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45B97" w:rsidRDefault="00D45B97" w:rsidP="00D45B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45B97" w:rsidRDefault="00D45B97" w:rsidP="00D45B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45B97" w:rsidRDefault="00D45B97" w:rsidP="00D45B9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45B97" w:rsidRDefault="00D45B97" w:rsidP="00D45B9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45B97" w:rsidRDefault="00D45B97" w:rsidP="00D45B97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45B97" w:rsidRDefault="00D45B97" w:rsidP="00D45B97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45B97" w:rsidRDefault="00D45B97" w:rsidP="00D45B97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45B97" w:rsidRDefault="00D45B97" w:rsidP="00D45B97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D45B97" w:rsidRDefault="00D45B97" w:rsidP="00D45B97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45B97" w:rsidRDefault="00D45B97" w:rsidP="00D45B9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Wykonawcy/ Wykonawców wspólnie ubiegających się o udzielenie zamówienia)</w:t>
      </w:r>
    </w:p>
    <w:p w:rsidR="00D45B97" w:rsidRDefault="00D45B97" w:rsidP="00D45B9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D45B97" w:rsidRDefault="00D45B97" w:rsidP="00D45B9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D45B97" w:rsidRPr="00D45B97" w:rsidRDefault="00D45B97" w:rsidP="00D45B97">
      <w:pPr>
        <w:jc w:val="both"/>
        <w:rPr>
          <w:rFonts w:ascii="Century Gothic" w:hAnsi="Century Gothic"/>
          <w:b/>
          <w:sz w:val="18"/>
          <w:szCs w:val="18"/>
        </w:rPr>
      </w:pPr>
      <w:r w:rsidRPr="00D45B97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D45B97">
        <w:rPr>
          <w:rFonts w:ascii="Century Gothic" w:hAnsi="Century Gothic"/>
          <w:color w:val="000000"/>
          <w:sz w:val="18"/>
          <w:szCs w:val="18"/>
        </w:rPr>
        <w:t>:</w:t>
      </w:r>
      <w:r w:rsidRPr="00D45B97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Pr="00D45B97">
        <w:rPr>
          <w:rFonts w:ascii="Century Gothic" w:eastAsia="Calibri" w:hAnsi="Century Gothic"/>
          <w:b/>
          <w:bCs/>
          <w:sz w:val="18"/>
          <w:szCs w:val="18"/>
          <w:lang w:eastAsia="pl-PL"/>
        </w:rPr>
        <w:t xml:space="preserve">Dostawę peryferii, podzespołów i akcesoriów komputerowych do PIG – PIB z podziałem na 9 części </w:t>
      </w:r>
      <w:r w:rsidRPr="00D45B97">
        <w:rPr>
          <w:rFonts w:ascii="Century Gothic" w:hAnsi="Century Gothic" w:cs="Arial"/>
          <w:b/>
          <w:sz w:val="18"/>
          <w:szCs w:val="18"/>
        </w:rPr>
        <w:t>- EZP-240-81/2020</w:t>
      </w:r>
    </w:p>
    <w:p w:rsidR="00D45B97" w:rsidRDefault="00D45B97" w:rsidP="00D45B97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2020, poz. 1076)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</w:t>
      </w:r>
      <w:r w:rsidR="00D50170">
        <w:rPr>
          <w:rFonts w:ascii="Century Gothic" w:eastAsia="Calibri" w:hAnsi="Century Gothic" w:cs="Arial"/>
          <w:color w:val="000000"/>
          <w:sz w:val="18"/>
          <w:szCs w:val="18"/>
        </w:rPr>
        <w:br/>
      </w:r>
      <w:r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D45B97" w:rsidRDefault="00D45B97" w:rsidP="00D45B97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2020, poz. 1076)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="00D50170">
        <w:rPr>
          <w:rFonts w:ascii="Century Gothic" w:eastAsia="Calibri" w:hAnsi="Century Gothic" w:cs="Arial"/>
          <w:color w:val="000000"/>
          <w:sz w:val="18"/>
          <w:szCs w:val="18"/>
        </w:rPr>
        <w:br/>
      </w:r>
      <w:r>
        <w:rPr>
          <w:rFonts w:ascii="Century Gothic" w:eastAsia="Calibri" w:hAnsi="Century Gothic" w:cs="Arial"/>
          <w:color w:val="000000"/>
          <w:sz w:val="18"/>
          <w:szCs w:val="18"/>
        </w:rPr>
        <w:t>w niniejszym postępowaniu:**</w:t>
      </w:r>
    </w:p>
    <w:p w:rsidR="00D45B97" w:rsidRDefault="00D45B97" w:rsidP="00D45B9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45B97" w:rsidRDefault="00D45B97" w:rsidP="00D45B9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442"/>
        <w:gridCol w:w="2782"/>
        <w:gridCol w:w="1801"/>
      </w:tblGrid>
      <w:tr w:rsidR="00D45B97" w:rsidTr="00E75BF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97" w:rsidRDefault="00D45B97" w:rsidP="00E75BF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97" w:rsidRDefault="00D45B97" w:rsidP="00E75BF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97" w:rsidRDefault="00D45B97" w:rsidP="00E75BF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97" w:rsidRDefault="00D45B97" w:rsidP="00E75BF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D45B97" w:rsidTr="00E75BF6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97" w:rsidRDefault="00D45B97" w:rsidP="00E75BF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97" w:rsidRDefault="00D45B97" w:rsidP="00E75BF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45B97" w:rsidRDefault="00D45B97" w:rsidP="00E75BF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97" w:rsidRDefault="00D45B97" w:rsidP="00E75BF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97" w:rsidRDefault="00D45B97" w:rsidP="00E75BF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45B97" w:rsidRDefault="00D45B97" w:rsidP="00D45B97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45B97" w:rsidRDefault="00D45B97" w:rsidP="00D45B97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D45B97" w:rsidRDefault="00D45B97" w:rsidP="00D45B97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45B97" w:rsidRDefault="00D45B97" w:rsidP="00D45B9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2020, poz. 1076)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</w:t>
      </w:r>
      <w:r w:rsidR="00D50170">
        <w:rPr>
          <w:rFonts w:ascii="Century Gothic" w:hAnsi="Century Gothic"/>
          <w:i/>
          <w:sz w:val="18"/>
          <w:szCs w:val="18"/>
        </w:rPr>
        <w:br/>
      </w:r>
      <w:r>
        <w:rPr>
          <w:rFonts w:ascii="Century Gothic" w:hAnsi="Century Gothic"/>
          <w:i/>
          <w:sz w:val="18"/>
          <w:szCs w:val="18"/>
        </w:rPr>
        <w:t>że powiązania z innym Wykonawcą nie prowadzą do zakłócenia konkurencji w postępowaniu.</w:t>
      </w:r>
    </w:p>
    <w:p w:rsidR="00D45B97" w:rsidRPr="009B43EF" w:rsidRDefault="00D45B97" w:rsidP="00D45B97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:rsidR="006B4033" w:rsidRPr="001B3B18" w:rsidRDefault="006B4033" w:rsidP="00D45B9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</w:rPr>
      </w:pPr>
    </w:p>
    <w:sectPr w:rsidR="006B4033" w:rsidRPr="001B3B18" w:rsidSect="00D45B97">
      <w:footerReference w:type="default" r:id="rId10"/>
      <w:pgSz w:w="11906" w:h="16838"/>
      <w:pgMar w:top="1417" w:right="1274" w:bottom="993" w:left="1276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F7" w:rsidRDefault="00DB47F7" w:rsidP="00DB47F7">
      <w:pPr>
        <w:spacing w:after="0" w:line="240" w:lineRule="auto"/>
      </w:pPr>
      <w:r>
        <w:separator/>
      </w:r>
    </w:p>
  </w:endnote>
  <w:end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D45B97" w:rsidP="001B3B18">
    <w:pPr>
      <w:pStyle w:val="Stopka"/>
    </w:pPr>
    <w:r>
      <w:rPr>
        <w:noProof/>
        <w:lang w:eastAsia="pl-PL"/>
      </w:rPr>
      <w:drawing>
        <wp:inline distT="0" distB="0" distL="0" distR="0" wp14:anchorId="6B3B92A4" wp14:editId="67757F35">
          <wp:extent cx="5759450" cy="229184"/>
          <wp:effectExtent l="0" t="0" r="0" b="0"/>
          <wp:docPr id="9" name="Obraz 9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29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0C8F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9E082C" wp14:editId="46AC3363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C8F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73C27AB" wp14:editId="39CAA8A2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C8F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EB41CB4" wp14:editId="4EBDF4AA">
          <wp:simplePos x="0" y="0"/>
          <wp:positionH relativeFrom="column">
            <wp:posOffset>689610</wp:posOffset>
          </wp:positionH>
          <wp:positionV relativeFrom="paragraph">
            <wp:posOffset>10092690</wp:posOffset>
          </wp:positionV>
          <wp:extent cx="4552315" cy="695960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C8F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5FFE57" wp14:editId="45AD2E9D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7F7" w:rsidRDefault="00DB4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F7" w:rsidRDefault="00DB47F7" w:rsidP="00DB47F7">
      <w:pPr>
        <w:spacing w:after="0" w:line="240" w:lineRule="auto"/>
      </w:pPr>
      <w:r>
        <w:separator/>
      </w:r>
    </w:p>
  </w:footnote>
  <w:foot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10DB574C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6">
    <w:nsid w:val="5AFE78D7"/>
    <w:multiLevelType w:val="hybridMultilevel"/>
    <w:tmpl w:val="B486FA50"/>
    <w:lvl w:ilvl="0" w:tplc="77545E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3220F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7AF1"/>
    <w:rsid w:val="000165B8"/>
    <w:rsid w:val="00016995"/>
    <w:rsid w:val="000234D6"/>
    <w:rsid w:val="000244F6"/>
    <w:rsid w:val="000252CA"/>
    <w:rsid w:val="00045CB8"/>
    <w:rsid w:val="00070A43"/>
    <w:rsid w:val="000802D0"/>
    <w:rsid w:val="000810EE"/>
    <w:rsid w:val="00085F67"/>
    <w:rsid w:val="000C4796"/>
    <w:rsid w:val="000D0FA2"/>
    <w:rsid w:val="000E5E64"/>
    <w:rsid w:val="000F151C"/>
    <w:rsid w:val="000F629A"/>
    <w:rsid w:val="00110814"/>
    <w:rsid w:val="0012235D"/>
    <w:rsid w:val="001334AB"/>
    <w:rsid w:val="00170160"/>
    <w:rsid w:val="00177245"/>
    <w:rsid w:val="001A17DE"/>
    <w:rsid w:val="001B022F"/>
    <w:rsid w:val="001B096D"/>
    <w:rsid w:val="001B3B18"/>
    <w:rsid w:val="001C24FB"/>
    <w:rsid w:val="001C3E2E"/>
    <w:rsid w:val="001E362E"/>
    <w:rsid w:val="001F2A9E"/>
    <w:rsid w:val="0020423F"/>
    <w:rsid w:val="00214B0D"/>
    <w:rsid w:val="00220F3D"/>
    <w:rsid w:val="002503CB"/>
    <w:rsid w:val="002B2305"/>
    <w:rsid w:val="002C072F"/>
    <w:rsid w:val="002F0B58"/>
    <w:rsid w:val="003114CC"/>
    <w:rsid w:val="0032520D"/>
    <w:rsid w:val="00340B0C"/>
    <w:rsid w:val="004154D0"/>
    <w:rsid w:val="00423C4A"/>
    <w:rsid w:val="00427740"/>
    <w:rsid w:val="004453C5"/>
    <w:rsid w:val="00463943"/>
    <w:rsid w:val="0047538E"/>
    <w:rsid w:val="004C18EA"/>
    <w:rsid w:val="004C237D"/>
    <w:rsid w:val="004E201E"/>
    <w:rsid w:val="004E5EC5"/>
    <w:rsid w:val="004F1D60"/>
    <w:rsid w:val="004F4A45"/>
    <w:rsid w:val="00526F3F"/>
    <w:rsid w:val="005547B1"/>
    <w:rsid w:val="00596FEF"/>
    <w:rsid w:val="005B251B"/>
    <w:rsid w:val="005C6BE6"/>
    <w:rsid w:val="005E2A00"/>
    <w:rsid w:val="005E6F76"/>
    <w:rsid w:val="00617DA4"/>
    <w:rsid w:val="00645C18"/>
    <w:rsid w:val="00647B7C"/>
    <w:rsid w:val="006531DB"/>
    <w:rsid w:val="0068561F"/>
    <w:rsid w:val="006B4033"/>
    <w:rsid w:val="006C462A"/>
    <w:rsid w:val="006D64C5"/>
    <w:rsid w:val="006E17FC"/>
    <w:rsid w:val="006F2396"/>
    <w:rsid w:val="006F35AE"/>
    <w:rsid w:val="006F3B9D"/>
    <w:rsid w:val="00742B00"/>
    <w:rsid w:val="007751CE"/>
    <w:rsid w:val="00786CB9"/>
    <w:rsid w:val="007D3172"/>
    <w:rsid w:val="007F57BC"/>
    <w:rsid w:val="00854F4E"/>
    <w:rsid w:val="008868C9"/>
    <w:rsid w:val="008938E2"/>
    <w:rsid w:val="008A6277"/>
    <w:rsid w:val="008C1180"/>
    <w:rsid w:val="008C2287"/>
    <w:rsid w:val="008C4B2C"/>
    <w:rsid w:val="008F4A98"/>
    <w:rsid w:val="00912F6F"/>
    <w:rsid w:val="0091369C"/>
    <w:rsid w:val="00915B82"/>
    <w:rsid w:val="00944733"/>
    <w:rsid w:val="009476ED"/>
    <w:rsid w:val="00967FEB"/>
    <w:rsid w:val="00985506"/>
    <w:rsid w:val="009A38C7"/>
    <w:rsid w:val="009B43EF"/>
    <w:rsid w:val="009C08D9"/>
    <w:rsid w:val="009D0038"/>
    <w:rsid w:val="009F082C"/>
    <w:rsid w:val="00A23124"/>
    <w:rsid w:val="00A6547C"/>
    <w:rsid w:val="00A67EC2"/>
    <w:rsid w:val="00A73D54"/>
    <w:rsid w:val="00A90C8F"/>
    <w:rsid w:val="00A935B5"/>
    <w:rsid w:val="00B15B6B"/>
    <w:rsid w:val="00B16880"/>
    <w:rsid w:val="00B209A7"/>
    <w:rsid w:val="00B30C66"/>
    <w:rsid w:val="00B31B29"/>
    <w:rsid w:val="00B50118"/>
    <w:rsid w:val="00B51654"/>
    <w:rsid w:val="00B53DC6"/>
    <w:rsid w:val="00B55E73"/>
    <w:rsid w:val="00B62EE2"/>
    <w:rsid w:val="00BA2A7E"/>
    <w:rsid w:val="00BA5B27"/>
    <w:rsid w:val="00BB7B91"/>
    <w:rsid w:val="00BC1911"/>
    <w:rsid w:val="00BD454D"/>
    <w:rsid w:val="00BD4CA2"/>
    <w:rsid w:val="00C70856"/>
    <w:rsid w:val="00CA2564"/>
    <w:rsid w:val="00CB2B4B"/>
    <w:rsid w:val="00CB7A7A"/>
    <w:rsid w:val="00CE617D"/>
    <w:rsid w:val="00D047EF"/>
    <w:rsid w:val="00D15666"/>
    <w:rsid w:val="00D217B4"/>
    <w:rsid w:val="00D22C8F"/>
    <w:rsid w:val="00D33708"/>
    <w:rsid w:val="00D34004"/>
    <w:rsid w:val="00D45B97"/>
    <w:rsid w:val="00D50170"/>
    <w:rsid w:val="00D53C27"/>
    <w:rsid w:val="00D849C4"/>
    <w:rsid w:val="00DB47F7"/>
    <w:rsid w:val="00DC6067"/>
    <w:rsid w:val="00DF0B76"/>
    <w:rsid w:val="00E14526"/>
    <w:rsid w:val="00E23F31"/>
    <w:rsid w:val="00E27E8A"/>
    <w:rsid w:val="00E31AEA"/>
    <w:rsid w:val="00E50626"/>
    <w:rsid w:val="00E54D48"/>
    <w:rsid w:val="00E723B9"/>
    <w:rsid w:val="00E8037B"/>
    <w:rsid w:val="00E9325F"/>
    <w:rsid w:val="00E95D81"/>
    <w:rsid w:val="00E96AA8"/>
    <w:rsid w:val="00EE1CA8"/>
    <w:rsid w:val="00EF3538"/>
    <w:rsid w:val="00F01513"/>
    <w:rsid w:val="00F02104"/>
    <w:rsid w:val="00F10CD8"/>
    <w:rsid w:val="00F125CC"/>
    <w:rsid w:val="00F14708"/>
    <w:rsid w:val="00F147E7"/>
    <w:rsid w:val="00F37870"/>
    <w:rsid w:val="00F4047D"/>
    <w:rsid w:val="00F426A8"/>
    <w:rsid w:val="00F66BBC"/>
    <w:rsid w:val="00F67A20"/>
    <w:rsid w:val="00F87AB4"/>
    <w:rsid w:val="00FB4F43"/>
    <w:rsid w:val="00FD03D3"/>
    <w:rsid w:val="00FD1938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D22C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22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2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22C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D22C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22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2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22C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F832-70B0-448A-8D4C-B575DF63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Kaczmarzyk Jadwiga</cp:lastModifiedBy>
  <cp:revision>3</cp:revision>
  <cp:lastPrinted>2020-11-18T12:29:00Z</cp:lastPrinted>
  <dcterms:created xsi:type="dcterms:W3CDTF">2020-11-18T14:06:00Z</dcterms:created>
  <dcterms:modified xsi:type="dcterms:W3CDTF">2020-11-18T14:07:00Z</dcterms:modified>
</cp:coreProperties>
</file>