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991957" w:rsidRPr="00C138C4" w:rsidRDefault="00991957" w:rsidP="0099195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991957" w:rsidRPr="00CA27B3" w:rsidRDefault="00991957" w:rsidP="00991957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ED498C" w:rsidRPr="00ED498C" w:rsidRDefault="00ED498C" w:rsidP="00ED498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7"/>
          <w:szCs w:val="17"/>
          <w:lang w:eastAsia="pl-PL"/>
        </w:rPr>
      </w:pPr>
      <w:bookmarkStart w:id="0" w:name="_GoBack"/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 xml:space="preserve">Dostawa zestawu do fotogrametrii niskiego pułapu </w:t>
      </w:r>
    </w:p>
    <w:p w:rsidR="00ED498C" w:rsidRPr="00ED498C" w:rsidRDefault="00ED498C" w:rsidP="00ED498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7"/>
          <w:szCs w:val="17"/>
          <w:lang w:eastAsia="pl-PL"/>
        </w:rPr>
      </w:pPr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 xml:space="preserve">wraz z osprzętem, akcesoriami, oprogramowaniem i szkoleniami </w:t>
      </w:r>
    </w:p>
    <w:p w:rsidR="00991957" w:rsidRPr="00CA27B3" w:rsidRDefault="00ED498C" w:rsidP="00ED498C">
      <w:pPr>
        <w:autoSpaceDE w:val="0"/>
        <w:autoSpaceDN w:val="0"/>
        <w:adjustRightInd w:val="0"/>
        <w:spacing w:after="0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ED498C">
        <w:rPr>
          <w:rFonts w:ascii="Century Gothic" w:hAnsi="Century Gothic" w:cs="Arial"/>
          <w:b/>
          <w:sz w:val="17"/>
          <w:szCs w:val="17"/>
          <w:lang w:eastAsia="pl-PL"/>
        </w:rPr>
        <w:t>dla Państwowego Instytutu Geologicznego – Państwowego Instytutu Badawczego</w:t>
      </w:r>
      <w:r w:rsidR="00991957" w:rsidRPr="00ED498C">
        <w:rPr>
          <w:rFonts w:ascii="Century Gothic" w:hAnsi="Century Gothic" w:cs="Arial"/>
          <w:b/>
          <w:sz w:val="17"/>
          <w:szCs w:val="17"/>
          <w:lang w:eastAsia="pl-PL"/>
        </w:rPr>
        <w:br/>
      </w:r>
      <w:r w:rsidR="00991957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>
        <w:rPr>
          <w:rFonts w:ascii="Century Gothic" w:hAnsi="Century Gothic" w:cs="Arial"/>
          <w:b/>
          <w:sz w:val="17"/>
          <w:szCs w:val="17"/>
        </w:rPr>
        <w:t>E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ZP-240-</w:t>
      </w:r>
      <w:r>
        <w:rPr>
          <w:rFonts w:ascii="Century Gothic" w:hAnsi="Century Gothic" w:cs="Arial"/>
          <w:b/>
          <w:sz w:val="17"/>
          <w:szCs w:val="17"/>
        </w:rPr>
        <w:t>88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/20</w:t>
      </w:r>
      <w:r w:rsidR="008274E7">
        <w:rPr>
          <w:rFonts w:ascii="Century Gothic" w:hAnsi="Century Gothic" w:cs="Arial"/>
          <w:b/>
          <w:sz w:val="17"/>
          <w:szCs w:val="17"/>
        </w:rPr>
        <w:t>20</w:t>
      </w:r>
    </w:p>
    <w:bookmarkEnd w:id="0"/>
    <w:p w:rsidR="00991957" w:rsidRPr="00CA27B3" w:rsidRDefault="00991957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991957" w:rsidRPr="00CA27B3" w:rsidRDefault="00991957" w:rsidP="0099195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br/>
        <w:t xml:space="preserve">i konsumentów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 w:rsidR="008274E7"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powaniu:**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91957" w:rsidRPr="001B3B18" w:rsidTr="0037551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91957" w:rsidRPr="001B3B18" w:rsidTr="0037551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91957" w:rsidRPr="00C138C4" w:rsidRDefault="00991957" w:rsidP="0099195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991957" w:rsidRPr="001B3B18" w:rsidRDefault="00991957" w:rsidP="009919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1" locked="0" layoutInCell="1" allowOverlap="1" wp14:anchorId="088E6904" wp14:editId="5A5F7CF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5408" behindDoc="1" locked="0" layoutInCell="1" allowOverlap="1" wp14:anchorId="1C491620" wp14:editId="3AE284A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1F08730F" wp14:editId="2232BF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0FDFA197" wp14:editId="1146DF3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66ED43A0" wp14:editId="37482F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74EAFC5" wp14:editId="50BA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74E7"/>
    <w:rsid w:val="00854F4E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D498C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AE0B-BFEF-4D03-A638-32F13712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7</cp:revision>
  <cp:lastPrinted>2019-09-04T11:30:00Z</cp:lastPrinted>
  <dcterms:created xsi:type="dcterms:W3CDTF">2019-09-05T08:07:00Z</dcterms:created>
  <dcterms:modified xsi:type="dcterms:W3CDTF">2020-11-30T07:28:00Z</dcterms:modified>
</cp:coreProperties>
</file>