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3" w:rsidRPr="00D82BD1" w:rsidRDefault="00DE4603" w:rsidP="00DE46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E4603" w:rsidRPr="00D82BD1" w:rsidRDefault="00DE4603" w:rsidP="00DE46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E4603" w:rsidRPr="00D82BD1" w:rsidRDefault="00DE4603" w:rsidP="00DE46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E4603" w:rsidRPr="00D82BD1" w:rsidRDefault="00DE4603" w:rsidP="00DE460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603" w:rsidRPr="00D82BD1" w:rsidRDefault="00DE4603" w:rsidP="00DE460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E4603" w:rsidRPr="00D82BD1" w:rsidRDefault="00DE4603" w:rsidP="00DE460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E4603" w:rsidRPr="00D82BD1" w:rsidRDefault="00DE4603" w:rsidP="00DE460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E4603" w:rsidRPr="00D82BD1" w:rsidRDefault="00DE4603" w:rsidP="00DE460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E4603" w:rsidRPr="00D82BD1" w:rsidRDefault="00DE4603" w:rsidP="00DE460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E4603" w:rsidRPr="00D82BD1" w:rsidRDefault="00DE4603" w:rsidP="00DE4603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E4603" w:rsidRPr="00D82BD1" w:rsidRDefault="00DE4603" w:rsidP="00DE460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E4603" w:rsidRPr="00D82BD1" w:rsidRDefault="00DE4603" w:rsidP="00DE460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603" w:rsidRPr="00D82BD1" w:rsidRDefault="00DE4603" w:rsidP="00DE460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E4603" w:rsidRPr="00D82BD1" w:rsidRDefault="00DE4603" w:rsidP="00DE4603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E4603" w:rsidRPr="00D82BD1" w:rsidRDefault="00DE4603" w:rsidP="00DE460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DE4603" w:rsidRPr="00D82BD1" w:rsidRDefault="00DE4603" w:rsidP="00DE4603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A71F32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Dostawa samochodów terenowych typu SUV z napędem hybrydowym 4x4 dla PIG-PIB - </w:t>
      </w:r>
      <w:r w:rsidRPr="00A71F32">
        <w:rPr>
          <w:rFonts w:ascii="Century Gothic" w:hAnsi="Century Gothic"/>
          <w:bCs/>
          <w:color w:val="000000"/>
          <w:sz w:val="18"/>
          <w:szCs w:val="18"/>
        </w:rPr>
        <w:t>sygn. postępowania:</w:t>
      </w:r>
      <w:r w:rsidRPr="00A71F32">
        <w:rPr>
          <w:rFonts w:ascii="Century Gothic" w:hAnsi="Century Gothic"/>
          <w:b/>
          <w:bCs/>
          <w:color w:val="000000"/>
          <w:sz w:val="18"/>
          <w:szCs w:val="18"/>
        </w:rPr>
        <w:t xml:space="preserve"> EZP-240-93/2020</w:t>
      </w:r>
    </w:p>
    <w:p w:rsidR="00DE4603" w:rsidRPr="00D82BD1" w:rsidRDefault="00DE4603" w:rsidP="00DE460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E4603" w:rsidRPr="00D82BD1" w:rsidRDefault="00DE4603" w:rsidP="00DE460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E4603" w:rsidRPr="00D82BD1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Pr="00B476A1" w:rsidRDefault="00DE4603" w:rsidP="00DE4603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Default="00DE4603" w:rsidP="00DE460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E4603" w:rsidRPr="00720216" w:rsidRDefault="00DE4603" w:rsidP="00DE4603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DE4603" w:rsidRPr="0021249E" w:rsidRDefault="00DE4603" w:rsidP="00DE4603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BE2CDA" w:rsidRDefault="00BE2CDA">
      <w:bookmarkStart w:id="0" w:name="_GoBack"/>
      <w:bookmarkEnd w:id="0"/>
    </w:p>
    <w:sectPr w:rsidR="00BE2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03"/>
    <w:rsid w:val="00BE2CDA"/>
    <w:rsid w:val="00D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2021-02-01T13:42:00Z</dcterms:created>
  <dcterms:modified xsi:type="dcterms:W3CDTF">2021-02-01T13:42:00Z</dcterms:modified>
</cp:coreProperties>
</file>