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438" w:rsidRDefault="00D93438" w:rsidP="005F7BFF">
      <w:pPr>
        <w:rPr>
          <w:rFonts w:asciiTheme="minorHAnsi" w:hAnsiTheme="minorHAnsi"/>
        </w:rPr>
      </w:pPr>
      <w:r w:rsidRPr="0095214E">
        <w:rPr>
          <w:noProof/>
          <w:lang w:eastAsia="pl-PL"/>
        </w:rPr>
        <w:drawing>
          <wp:anchor distT="0" distB="0" distL="114300" distR="114300" simplePos="0" relativeHeight="251659264" behindDoc="1" locked="0" layoutInCell="1" allowOverlap="1" wp14:anchorId="48AB1A98" wp14:editId="67281F1F">
            <wp:simplePos x="0" y="0"/>
            <wp:positionH relativeFrom="column">
              <wp:posOffset>-368935</wp:posOffset>
            </wp:positionH>
            <wp:positionV relativeFrom="paragraph">
              <wp:posOffset>-424936</wp:posOffset>
            </wp:positionV>
            <wp:extent cx="5158740" cy="813435"/>
            <wp:effectExtent l="0" t="0" r="3810" b="571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_KOLOR_PL_GÓR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8740" cy="813435"/>
                    </a:xfrm>
                    <a:prstGeom prst="rect">
                      <a:avLst/>
                    </a:prstGeom>
                  </pic:spPr>
                </pic:pic>
              </a:graphicData>
            </a:graphic>
            <wp14:sizeRelH relativeFrom="margin">
              <wp14:pctWidth>0</wp14:pctWidth>
            </wp14:sizeRelH>
            <wp14:sizeRelV relativeFrom="margin">
              <wp14:pctHeight>0</wp14:pctHeight>
            </wp14:sizeRelV>
          </wp:anchor>
        </w:drawing>
      </w:r>
    </w:p>
    <w:p w:rsidR="00D93438" w:rsidRDefault="00D93438" w:rsidP="005F7BFF">
      <w:pPr>
        <w:rPr>
          <w:rFonts w:asciiTheme="minorHAnsi" w:hAnsiTheme="minorHAnsi"/>
        </w:rPr>
      </w:pPr>
    </w:p>
    <w:p w:rsidR="00D93438" w:rsidRDefault="00D93438" w:rsidP="005F7BFF">
      <w:pPr>
        <w:rPr>
          <w:rFonts w:asciiTheme="minorHAnsi" w:hAnsiTheme="minorHAnsi"/>
        </w:rPr>
      </w:pPr>
      <w:r w:rsidRPr="0095214E">
        <w:rPr>
          <w:rFonts w:eastAsia="Calibri"/>
          <w:noProof/>
          <w:lang w:eastAsia="pl-PL"/>
        </w:rPr>
        <mc:AlternateContent>
          <mc:Choice Requires="wps">
            <w:drawing>
              <wp:anchor distT="0" distB="0" distL="114300" distR="114300" simplePos="0" relativeHeight="251661312" behindDoc="0" locked="0" layoutInCell="1" allowOverlap="1" wp14:anchorId="0F767820" wp14:editId="4EEB22DD">
                <wp:simplePos x="0" y="0"/>
                <wp:positionH relativeFrom="column">
                  <wp:posOffset>-421055</wp:posOffset>
                </wp:positionH>
                <wp:positionV relativeFrom="paragraph">
                  <wp:posOffset>156845</wp:posOffset>
                </wp:positionV>
                <wp:extent cx="961390"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403985"/>
                        </a:xfrm>
                        <a:prstGeom prst="rect">
                          <a:avLst/>
                        </a:prstGeom>
                        <a:solidFill>
                          <a:srgbClr val="FFFFFF"/>
                        </a:solidFill>
                        <a:ln w="9525">
                          <a:noFill/>
                          <a:miter lim="800000"/>
                          <a:headEnd/>
                          <a:tailEnd/>
                        </a:ln>
                      </wps:spPr>
                      <wps:txbx>
                        <w:txbxContent>
                          <w:p w:rsidR="00D93438" w:rsidRDefault="00D93438" w:rsidP="00D9343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3.15pt;margin-top:12.35pt;width:75.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" stroked="f">
                <v:textbox style="mso-fit-shape-to-text:t">
                  <w:txbxContent>
                    <w:p w:rsidR="00D93438" w:rsidRDefault="00D93438" w:rsidP="00D93438"/>
                  </w:txbxContent>
                </v:textbox>
              </v:shape>
            </w:pict>
          </mc:Fallback>
        </mc:AlternateContent>
      </w:r>
    </w:p>
    <w:p w:rsidR="00D93438" w:rsidRDefault="00D93438" w:rsidP="005F7BFF">
      <w:pPr>
        <w:rPr>
          <w:rFonts w:asciiTheme="minorHAnsi" w:hAnsiTheme="minorHAnsi"/>
        </w:rPr>
      </w:pPr>
    </w:p>
    <w:p w:rsidR="00D93438" w:rsidRDefault="00D93438" w:rsidP="005F7BFF">
      <w:pPr>
        <w:rPr>
          <w:rFonts w:asciiTheme="minorHAnsi" w:hAnsiTheme="minorHAnsi"/>
        </w:rPr>
      </w:pPr>
    </w:p>
    <w:p w:rsidR="00D93438" w:rsidRDefault="00D93438" w:rsidP="005F7BFF">
      <w:pPr>
        <w:rPr>
          <w:rFonts w:asciiTheme="minorHAnsi" w:hAnsiTheme="minorHAnsi"/>
        </w:rPr>
      </w:pPr>
    </w:p>
    <w:p w:rsidR="00D93438" w:rsidRDefault="00D93438" w:rsidP="005F7BFF">
      <w:pPr>
        <w:rPr>
          <w:rFonts w:asciiTheme="minorHAnsi" w:hAnsiTheme="minorHAnsi"/>
        </w:rPr>
      </w:pPr>
    </w:p>
    <w:p w:rsidR="00D93438" w:rsidRDefault="00662F26" w:rsidP="00D93438">
      <w:pPr>
        <w:jc w:val="center"/>
        <w:rPr>
          <w:rFonts w:eastAsia="Calibri"/>
          <w:b/>
          <w:sz w:val="40"/>
          <w:szCs w:val="40"/>
        </w:rPr>
      </w:pPr>
      <w:r w:rsidRPr="00662F26">
        <w:rPr>
          <w:rFonts w:eastAsia="Calibri"/>
          <w:b/>
          <w:sz w:val="40"/>
          <w:szCs w:val="40"/>
        </w:rPr>
        <w:t xml:space="preserve">Monitoring osiadania powierzchni terenu </w:t>
      </w:r>
      <w:r>
        <w:rPr>
          <w:rFonts w:eastAsia="Calibri"/>
          <w:b/>
          <w:sz w:val="40"/>
          <w:szCs w:val="40"/>
        </w:rPr>
        <w:t>w  3 </w:t>
      </w:r>
      <w:r w:rsidRPr="00662F26">
        <w:rPr>
          <w:rFonts w:eastAsia="Calibri"/>
          <w:b/>
          <w:sz w:val="40"/>
          <w:szCs w:val="40"/>
        </w:rPr>
        <w:t xml:space="preserve">wybranych lokalizacji poszukiwań gazu </w:t>
      </w:r>
      <w:r>
        <w:rPr>
          <w:rFonts w:eastAsia="Calibri"/>
          <w:b/>
          <w:sz w:val="40"/>
          <w:szCs w:val="40"/>
        </w:rPr>
        <w:t>w formacjach łupkowych – p</w:t>
      </w:r>
      <w:r w:rsidRPr="00662F26">
        <w:rPr>
          <w:rFonts w:eastAsia="Calibri"/>
          <w:b/>
          <w:sz w:val="40"/>
          <w:szCs w:val="40"/>
        </w:rPr>
        <w:t>rojekt pilotażowy”</w:t>
      </w:r>
    </w:p>
    <w:p w:rsidR="00D93438" w:rsidRDefault="00D93438" w:rsidP="00D93438">
      <w:pPr>
        <w:jc w:val="center"/>
        <w:rPr>
          <w:sz w:val="40"/>
          <w:szCs w:val="40"/>
          <w:u w:val="single"/>
        </w:rPr>
      </w:pPr>
      <w:r>
        <w:rPr>
          <w:noProof/>
          <w:sz w:val="40"/>
          <w:szCs w:val="40"/>
          <w:u w:val="single"/>
          <w:lang w:eastAsia="pl-PL"/>
        </w:rPr>
        <mc:AlternateContent>
          <mc:Choice Requires="wps">
            <w:drawing>
              <wp:anchor distT="0" distB="0" distL="114300" distR="114300" simplePos="0" relativeHeight="251663360" behindDoc="0" locked="0" layoutInCell="1" allowOverlap="1" wp14:anchorId="5C28815F" wp14:editId="18F7FD9E">
                <wp:simplePos x="0" y="0"/>
                <wp:positionH relativeFrom="column">
                  <wp:posOffset>-329779</wp:posOffset>
                </wp:positionH>
                <wp:positionV relativeFrom="paragraph">
                  <wp:posOffset>67030</wp:posOffset>
                </wp:positionV>
                <wp:extent cx="6257760" cy="11430"/>
                <wp:effectExtent l="0" t="0" r="10160" b="26670"/>
                <wp:wrapNone/>
                <wp:docPr id="8" name="Łącznik prostoliniowy 8"/>
                <wp:cNvGraphicFramePr/>
                <a:graphic xmlns:a="http://schemas.openxmlformats.org/drawingml/2006/main">
                  <a:graphicData uri="http://schemas.microsoft.com/office/word/2010/wordprocessingShape">
                    <wps:wsp>
                      <wps:cNvCnPr/>
                      <wps:spPr>
                        <a:xfrm flipV="1">
                          <a:off x="0" y="0"/>
                          <a:ext cx="6257760" cy="1143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Łącznik prostoliniowy 8"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pt,5.3pt" to="466.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" strokecolor="#bc4542 [3045]"/>
            </w:pict>
          </mc:Fallback>
        </mc:AlternateContent>
      </w:r>
      <w:r>
        <w:rPr>
          <w:sz w:val="40"/>
          <w:szCs w:val="40"/>
          <w:u w:val="single"/>
        </w:rPr>
        <w:t xml:space="preserve">   </w:t>
      </w:r>
    </w:p>
    <w:p w:rsidR="00662F26" w:rsidRDefault="00662F26" w:rsidP="00D93438">
      <w:pPr>
        <w:jc w:val="center"/>
        <w:rPr>
          <w:rFonts w:eastAsia="Calibri"/>
          <w:sz w:val="40"/>
          <w:szCs w:val="40"/>
        </w:rPr>
      </w:pPr>
    </w:p>
    <w:p w:rsidR="00D93438" w:rsidRPr="0095214E" w:rsidRDefault="00D93438" w:rsidP="00D93438">
      <w:pPr>
        <w:jc w:val="center"/>
        <w:rPr>
          <w:rFonts w:eastAsia="Calibri"/>
          <w:sz w:val="40"/>
          <w:szCs w:val="40"/>
          <w:highlight w:val="yellow"/>
        </w:rPr>
      </w:pPr>
      <w:r w:rsidRPr="0095214E">
        <w:rPr>
          <w:rFonts w:eastAsia="Calibri"/>
          <w:sz w:val="40"/>
          <w:szCs w:val="40"/>
        </w:rPr>
        <w:t xml:space="preserve">RAPORT ZADANIE </w:t>
      </w:r>
      <w:r w:rsidR="00DF322B">
        <w:rPr>
          <w:rFonts w:eastAsia="Calibri"/>
          <w:sz w:val="40"/>
          <w:szCs w:val="40"/>
          <w:highlight w:val="yellow"/>
        </w:rPr>
        <w:t>[7</w:t>
      </w:r>
      <w:r w:rsidR="00116688">
        <w:rPr>
          <w:rFonts w:eastAsia="Calibri"/>
          <w:sz w:val="40"/>
          <w:szCs w:val="40"/>
          <w:highlight w:val="yellow"/>
        </w:rPr>
        <w:t>.1</w:t>
      </w:r>
      <w:r w:rsidRPr="0095214E">
        <w:rPr>
          <w:rFonts w:eastAsia="Calibri"/>
          <w:sz w:val="40"/>
          <w:szCs w:val="40"/>
          <w:highlight w:val="yellow"/>
        </w:rPr>
        <w:t>]</w:t>
      </w:r>
    </w:p>
    <w:p w:rsidR="00D93438" w:rsidRDefault="001B294A" w:rsidP="00D93438">
      <w:pPr>
        <w:jc w:val="center"/>
        <w:rPr>
          <w:rFonts w:eastAsia="Calibri"/>
          <w:b/>
          <w:sz w:val="40"/>
          <w:szCs w:val="40"/>
        </w:rPr>
      </w:pPr>
      <w:r w:rsidRPr="001B294A">
        <w:rPr>
          <w:rFonts w:eastAsia="Calibri"/>
          <w:b/>
          <w:sz w:val="40"/>
          <w:szCs w:val="40"/>
        </w:rPr>
        <w:t xml:space="preserve">Konsultacje dotyczące metodyki wykonywania pomiarów i prowadzenia </w:t>
      </w:r>
      <w:r>
        <w:rPr>
          <w:rFonts w:eastAsia="Calibri"/>
          <w:b/>
          <w:sz w:val="40"/>
          <w:szCs w:val="40"/>
        </w:rPr>
        <w:t>obliczeń</w:t>
      </w:r>
    </w:p>
    <w:p w:rsidR="00662F26" w:rsidRDefault="00662F26" w:rsidP="00D93438">
      <w:pPr>
        <w:jc w:val="center"/>
        <w:rPr>
          <w:rFonts w:eastAsia="Calibri"/>
          <w:b/>
          <w:sz w:val="40"/>
          <w:szCs w:val="40"/>
        </w:rPr>
      </w:pPr>
    </w:p>
    <w:p w:rsidR="00662F26" w:rsidRDefault="00662F26" w:rsidP="00D93438">
      <w:pPr>
        <w:jc w:val="center"/>
        <w:rPr>
          <w:rFonts w:eastAsia="Calibri"/>
          <w:b/>
          <w:sz w:val="40"/>
          <w:szCs w:val="40"/>
        </w:rPr>
      </w:pPr>
    </w:p>
    <w:p w:rsidR="00662F26" w:rsidRDefault="00662F26" w:rsidP="00D93438">
      <w:pPr>
        <w:jc w:val="center"/>
        <w:rPr>
          <w:rFonts w:eastAsia="Calibri"/>
          <w:b/>
          <w:sz w:val="40"/>
          <w:szCs w:val="40"/>
        </w:rPr>
      </w:pPr>
    </w:p>
    <w:p w:rsidR="00662F26" w:rsidRDefault="00662F26" w:rsidP="00D93438">
      <w:pPr>
        <w:jc w:val="center"/>
        <w:rPr>
          <w:rFonts w:eastAsia="Calibri"/>
          <w:b/>
          <w:sz w:val="40"/>
          <w:szCs w:val="40"/>
        </w:rPr>
      </w:pPr>
    </w:p>
    <w:p w:rsidR="00D93438" w:rsidRDefault="00D93438" w:rsidP="005F7BFF">
      <w:pPr>
        <w:rPr>
          <w:rFonts w:asciiTheme="minorHAnsi" w:hAnsiTheme="minorHAnsi"/>
        </w:rPr>
      </w:pPr>
    </w:p>
    <w:p w:rsidR="00D93438" w:rsidRPr="000500B3" w:rsidRDefault="000500B3" w:rsidP="000500B3">
      <w:pPr>
        <w:ind w:firstLine="708"/>
        <w:rPr>
          <w:sz w:val="28"/>
          <w:szCs w:val="28"/>
        </w:rPr>
      </w:pPr>
      <w:r w:rsidRPr="000500B3">
        <w:rPr>
          <w:sz w:val="28"/>
          <w:szCs w:val="28"/>
        </w:rPr>
        <w:t>Główny autor</w:t>
      </w:r>
      <w:r>
        <w:rPr>
          <w:sz w:val="28"/>
          <w:szCs w:val="28"/>
        </w:rPr>
        <w:tab/>
      </w:r>
      <w:r>
        <w:rPr>
          <w:sz w:val="28"/>
          <w:szCs w:val="28"/>
        </w:rPr>
        <w:tab/>
      </w:r>
      <w:r>
        <w:rPr>
          <w:sz w:val="28"/>
          <w:szCs w:val="28"/>
        </w:rPr>
        <w:tab/>
      </w:r>
      <w:r>
        <w:rPr>
          <w:sz w:val="28"/>
          <w:szCs w:val="28"/>
        </w:rPr>
        <w:tab/>
      </w:r>
      <w:r>
        <w:rPr>
          <w:sz w:val="28"/>
          <w:szCs w:val="28"/>
        </w:rPr>
        <w:tab/>
      </w:r>
      <w:r w:rsidRPr="000500B3">
        <w:rPr>
          <w:sz w:val="28"/>
          <w:szCs w:val="28"/>
        </w:rPr>
        <w:t>Kierownik projektu</w:t>
      </w:r>
    </w:p>
    <w:p w:rsidR="000500B3" w:rsidRPr="000500B3" w:rsidRDefault="000500B3" w:rsidP="000500B3">
      <w:pPr>
        <w:ind w:firstLine="708"/>
        <w:rPr>
          <w:sz w:val="28"/>
          <w:szCs w:val="28"/>
        </w:rPr>
      </w:pPr>
    </w:p>
    <w:p w:rsidR="000500B3" w:rsidRPr="000500B3" w:rsidRDefault="000500B3" w:rsidP="005F7BFF">
      <w:pPr>
        <w:rPr>
          <w:sz w:val="28"/>
          <w:szCs w:val="28"/>
        </w:rPr>
      </w:pPr>
    </w:p>
    <w:p w:rsidR="000500B3" w:rsidRPr="000500B3" w:rsidRDefault="000500B3" w:rsidP="005F7BFF">
      <w:pPr>
        <w:rPr>
          <w:sz w:val="28"/>
          <w:szCs w:val="28"/>
        </w:rPr>
      </w:pPr>
      <w:r w:rsidRPr="000500B3">
        <w:rPr>
          <w:sz w:val="28"/>
          <w:szCs w:val="28"/>
        </w:rPr>
        <w:t>…………………………</w:t>
      </w:r>
      <w:r>
        <w:rPr>
          <w:sz w:val="28"/>
          <w:szCs w:val="28"/>
        </w:rPr>
        <w:t>..</w:t>
      </w:r>
      <w:r w:rsidRPr="000500B3">
        <w:rPr>
          <w:sz w:val="28"/>
          <w:szCs w:val="28"/>
        </w:rPr>
        <w:tab/>
      </w:r>
      <w:r>
        <w:rPr>
          <w:sz w:val="28"/>
          <w:szCs w:val="28"/>
        </w:rPr>
        <w:tab/>
      </w:r>
      <w:r>
        <w:rPr>
          <w:sz w:val="28"/>
          <w:szCs w:val="28"/>
        </w:rPr>
        <w:tab/>
        <w:t>………………………………..</w:t>
      </w:r>
    </w:p>
    <w:p w:rsidR="000500B3" w:rsidRPr="000500B3" w:rsidRDefault="00943C24" w:rsidP="000500B3">
      <w:pPr>
        <w:rPr>
          <w:sz w:val="28"/>
          <w:szCs w:val="28"/>
        </w:rPr>
      </w:pPr>
      <w:r>
        <w:rPr>
          <w:sz w:val="28"/>
          <w:szCs w:val="28"/>
        </w:rPr>
        <w:t>d</w:t>
      </w:r>
      <w:r w:rsidR="00DF322B">
        <w:rPr>
          <w:sz w:val="28"/>
          <w:szCs w:val="28"/>
        </w:rPr>
        <w:t>r Zbigniew Perski</w:t>
      </w:r>
      <w:r w:rsidR="000500B3" w:rsidRPr="000500B3">
        <w:rPr>
          <w:sz w:val="28"/>
          <w:szCs w:val="28"/>
        </w:rPr>
        <w:tab/>
      </w:r>
      <w:r w:rsidR="000500B3" w:rsidRPr="000500B3">
        <w:rPr>
          <w:sz w:val="28"/>
          <w:szCs w:val="28"/>
        </w:rPr>
        <w:tab/>
      </w:r>
      <w:r>
        <w:rPr>
          <w:sz w:val="28"/>
          <w:szCs w:val="28"/>
        </w:rPr>
        <w:t xml:space="preserve">    </w:t>
      </w:r>
      <w:r>
        <w:rPr>
          <w:sz w:val="28"/>
          <w:szCs w:val="28"/>
        </w:rPr>
        <w:tab/>
      </w:r>
      <w:r w:rsidR="000500B3" w:rsidRPr="000500B3">
        <w:rPr>
          <w:sz w:val="28"/>
          <w:szCs w:val="28"/>
        </w:rPr>
        <w:tab/>
      </w:r>
      <w:r w:rsidR="000500B3" w:rsidRPr="000500B3">
        <w:rPr>
          <w:sz w:val="28"/>
          <w:szCs w:val="28"/>
        </w:rPr>
        <w:tab/>
        <w:t>dr Zbigniew Perski</w:t>
      </w:r>
    </w:p>
    <w:p w:rsidR="00D93438" w:rsidRDefault="00D93438" w:rsidP="005F7BFF">
      <w:pPr>
        <w:rPr>
          <w:rFonts w:asciiTheme="minorHAnsi" w:hAnsiTheme="minorHAnsi"/>
        </w:rPr>
      </w:pPr>
    </w:p>
    <w:p w:rsidR="00D93438" w:rsidRDefault="00D93438" w:rsidP="005F7BFF">
      <w:pPr>
        <w:rPr>
          <w:rFonts w:asciiTheme="minorHAnsi" w:hAnsiTheme="minorHAnsi"/>
        </w:rPr>
      </w:pPr>
    </w:p>
    <w:p w:rsidR="008E21D5" w:rsidRDefault="008E21D5" w:rsidP="005F7BFF">
      <w:pPr>
        <w:rPr>
          <w:rFonts w:asciiTheme="minorHAnsi" w:hAnsiTheme="minorHAnsi"/>
        </w:rPr>
      </w:pPr>
    </w:p>
    <w:p w:rsidR="008E21D5" w:rsidRDefault="008E21D5" w:rsidP="005F7BFF">
      <w:pPr>
        <w:rPr>
          <w:rFonts w:asciiTheme="minorHAnsi" w:hAnsiTheme="minorHAnsi"/>
        </w:rPr>
      </w:pPr>
    </w:p>
    <w:p w:rsidR="00D93438" w:rsidRDefault="00D93438" w:rsidP="005F7BFF">
      <w:pPr>
        <w:rPr>
          <w:rFonts w:asciiTheme="minorHAnsi" w:hAnsiTheme="minorHAnsi"/>
        </w:rPr>
      </w:pPr>
    </w:p>
    <w:p w:rsidR="00D93438" w:rsidRDefault="008E21D5" w:rsidP="008E21D5">
      <w:pPr>
        <w:jc w:val="center"/>
        <w:rPr>
          <w:rFonts w:asciiTheme="minorHAnsi" w:hAnsiTheme="minorHAnsi"/>
        </w:rPr>
      </w:pPr>
      <w:r>
        <w:rPr>
          <w:rFonts w:asciiTheme="minorHAnsi" w:hAnsiTheme="minorHAnsi"/>
          <w:noProof/>
          <w:lang w:eastAsia="pl-PL"/>
        </w:rPr>
        <w:drawing>
          <wp:inline distT="0" distB="0" distL="0" distR="0">
            <wp:extent cx="2707574" cy="111054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8132" cy="1110776"/>
                    </a:xfrm>
                    <a:prstGeom prst="rect">
                      <a:avLst/>
                    </a:prstGeom>
                  </pic:spPr>
                </pic:pic>
              </a:graphicData>
            </a:graphic>
          </wp:inline>
        </w:drawing>
      </w:r>
    </w:p>
    <w:p w:rsidR="003F506C" w:rsidRPr="000500B3" w:rsidRDefault="00124B59" w:rsidP="00662F26">
      <w:pPr>
        <w:keepNext/>
        <w:pageBreakBefore/>
      </w:pPr>
      <w:r w:rsidRPr="000500B3">
        <w:lastRenderedPageBreak/>
        <w:t>Szczegóły dokumentu:</w:t>
      </w:r>
    </w:p>
    <w:p w:rsidR="00124B59" w:rsidRPr="000500B3" w:rsidRDefault="00124B59" w:rsidP="005F7BFF"/>
    <w:tbl>
      <w:tblPr>
        <w:tblStyle w:val="Tabela-Siatka"/>
        <w:tblW w:w="0" w:type="auto"/>
        <w:tblLook w:val="04A0" w:firstRow="1" w:lastRow="0" w:firstColumn="1" w:lastColumn="0" w:noHBand="0" w:noVBand="1"/>
      </w:tblPr>
      <w:tblGrid>
        <w:gridCol w:w="2518"/>
        <w:gridCol w:w="6694"/>
      </w:tblGrid>
      <w:tr w:rsidR="00144B2A" w:rsidRPr="000500B3" w:rsidTr="00124B59">
        <w:tc>
          <w:tcPr>
            <w:tcW w:w="2518" w:type="dxa"/>
          </w:tcPr>
          <w:p w:rsidR="00144B2A" w:rsidRPr="000500B3" w:rsidRDefault="00144B2A" w:rsidP="000500B3">
            <w:r w:rsidRPr="000500B3">
              <w:t xml:space="preserve">Numer </w:t>
            </w:r>
            <w:r w:rsidR="000500B3" w:rsidRPr="000500B3">
              <w:t>podzadania</w:t>
            </w:r>
          </w:p>
        </w:tc>
        <w:tc>
          <w:tcPr>
            <w:tcW w:w="6694" w:type="dxa"/>
          </w:tcPr>
          <w:p w:rsidR="00144B2A" w:rsidRPr="000500B3" w:rsidRDefault="00943C24" w:rsidP="00191ECB">
            <w:pPr>
              <w:rPr>
                <w:highlight w:val="yellow"/>
              </w:rPr>
            </w:pPr>
            <w:r>
              <w:rPr>
                <w:highlight w:val="yellow"/>
              </w:rPr>
              <w:t>7</w:t>
            </w:r>
            <w:r w:rsidR="00116688">
              <w:rPr>
                <w:highlight w:val="yellow"/>
              </w:rPr>
              <w:t>.1</w:t>
            </w:r>
          </w:p>
        </w:tc>
      </w:tr>
      <w:tr w:rsidR="00124B59" w:rsidRPr="000500B3" w:rsidTr="00124B59">
        <w:tc>
          <w:tcPr>
            <w:tcW w:w="2518" w:type="dxa"/>
          </w:tcPr>
          <w:p w:rsidR="00124B59" w:rsidRPr="000500B3" w:rsidRDefault="00124B59" w:rsidP="005F7BFF">
            <w:r w:rsidRPr="000500B3">
              <w:t>Autorzy</w:t>
            </w:r>
          </w:p>
        </w:tc>
        <w:tc>
          <w:tcPr>
            <w:tcW w:w="6694" w:type="dxa"/>
          </w:tcPr>
          <w:p w:rsidR="000500B3" w:rsidRPr="000500B3" w:rsidRDefault="00943C24" w:rsidP="00191ECB">
            <w:pPr>
              <w:rPr>
                <w:highlight w:val="yellow"/>
              </w:rPr>
            </w:pPr>
            <w:r>
              <w:rPr>
                <w:highlight w:val="yellow"/>
              </w:rPr>
              <w:t>Dr Zbigniew Perski</w:t>
            </w:r>
          </w:p>
        </w:tc>
      </w:tr>
      <w:tr w:rsidR="00124B59" w:rsidRPr="000500B3" w:rsidTr="00124B59">
        <w:tc>
          <w:tcPr>
            <w:tcW w:w="2518" w:type="dxa"/>
          </w:tcPr>
          <w:p w:rsidR="00124B59" w:rsidRPr="000500B3" w:rsidRDefault="00124B59" w:rsidP="005F7BFF">
            <w:r w:rsidRPr="000500B3">
              <w:t>Uwagi</w:t>
            </w:r>
          </w:p>
        </w:tc>
        <w:tc>
          <w:tcPr>
            <w:tcW w:w="6694" w:type="dxa"/>
          </w:tcPr>
          <w:p w:rsidR="00124B59" w:rsidRPr="000500B3" w:rsidRDefault="00124B59" w:rsidP="005F7BFF"/>
        </w:tc>
      </w:tr>
    </w:tbl>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116688" w:rsidRDefault="00116688">
      <w:pPr>
        <w:spacing w:after="200" w:line="276" w:lineRule="auto"/>
        <w:rPr>
          <w:rFonts w:asciiTheme="minorHAnsi" w:hAnsiTheme="minorHAnsi"/>
        </w:rPr>
      </w:pPr>
    </w:p>
    <w:p w:rsidR="009A5548" w:rsidRDefault="009A5548">
      <w:pPr>
        <w:spacing w:after="200" w:line="276" w:lineRule="auto"/>
        <w:rPr>
          <w:rFonts w:asciiTheme="minorHAnsi" w:hAnsiTheme="minorHAnsi"/>
        </w:rPr>
      </w:pPr>
    </w:p>
    <w:p w:rsidR="00F675F0" w:rsidRDefault="00F675F0">
      <w:pPr>
        <w:spacing w:after="200" w:line="276" w:lineRule="auto"/>
        <w:rPr>
          <w:rFonts w:asciiTheme="minorHAnsi" w:hAnsiTheme="minorHAnsi"/>
        </w:rPr>
      </w:pPr>
    </w:p>
    <w:p w:rsidR="00F675F0" w:rsidRDefault="00F675F0">
      <w:pPr>
        <w:spacing w:after="200" w:line="276" w:lineRule="auto"/>
        <w:rPr>
          <w:rFonts w:asciiTheme="minorHAnsi" w:hAnsiTheme="minorHAnsi"/>
        </w:rPr>
      </w:pPr>
    </w:p>
    <w:p w:rsidR="00F675F0" w:rsidRDefault="00F675F0">
      <w:pPr>
        <w:spacing w:after="200" w:line="276" w:lineRule="auto"/>
        <w:rPr>
          <w:rFonts w:asciiTheme="minorHAnsi" w:hAnsiTheme="minorHAnsi"/>
        </w:rPr>
      </w:pPr>
    </w:p>
    <w:p w:rsidR="00F675F0" w:rsidRDefault="00F675F0">
      <w:pPr>
        <w:spacing w:after="200" w:line="276" w:lineRule="auto"/>
        <w:rPr>
          <w:rFonts w:asciiTheme="minorHAnsi" w:hAnsiTheme="minorHAnsi"/>
        </w:rPr>
      </w:pPr>
    </w:p>
    <w:p w:rsidR="00F675F0" w:rsidRDefault="00F675F0">
      <w:pPr>
        <w:spacing w:after="200" w:line="276" w:lineRule="auto"/>
        <w:rPr>
          <w:rFonts w:asciiTheme="minorHAnsi" w:hAnsiTheme="minorHAnsi"/>
        </w:rPr>
      </w:pPr>
    </w:p>
    <w:p w:rsidR="00021624" w:rsidRDefault="00021624">
      <w:pPr>
        <w:spacing w:after="200" w:line="276" w:lineRule="auto"/>
        <w:rPr>
          <w:rFonts w:asciiTheme="minorHAnsi" w:hAnsiTheme="minorHAnsi"/>
        </w:rPr>
      </w:pPr>
    </w:p>
    <w:p w:rsidR="00F675F0" w:rsidRDefault="00F675F0">
      <w:pPr>
        <w:spacing w:after="200" w:line="276" w:lineRule="auto"/>
        <w:rPr>
          <w:rFonts w:asciiTheme="minorHAnsi" w:hAnsiTheme="minorHAnsi"/>
        </w:rPr>
      </w:pPr>
    </w:p>
    <w:p w:rsidR="00F675F0" w:rsidRDefault="00F675F0">
      <w:pPr>
        <w:spacing w:after="200" w:line="276" w:lineRule="auto"/>
        <w:rPr>
          <w:rFonts w:asciiTheme="minorHAnsi" w:hAnsiTheme="minorHAnsi"/>
        </w:rPr>
      </w:pPr>
    </w:p>
    <w:p w:rsidR="009A5548" w:rsidRPr="007B589B" w:rsidRDefault="009A5548" w:rsidP="00124B59">
      <w:pPr>
        <w:rPr>
          <w:rFonts w:asciiTheme="minorHAnsi" w:hAnsiTheme="minorHAnsi"/>
        </w:rPr>
      </w:pPr>
    </w:p>
    <w:sdt>
      <w:sdtPr>
        <w:rPr>
          <w:b/>
          <w:bCs/>
          <w:sz w:val="22"/>
        </w:rPr>
        <w:id w:val="1305973535"/>
        <w:docPartObj>
          <w:docPartGallery w:val="Table of Contents"/>
          <w:docPartUnique/>
        </w:docPartObj>
      </w:sdtPr>
      <w:sdtEndPr>
        <w:rPr>
          <w:rFonts w:asciiTheme="minorHAnsi" w:hAnsiTheme="minorHAnsi"/>
          <w:b w:val="0"/>
          <w:bCs w:val="0"/>
          <w:sz w:val="24"/>
        </w:rPr>
      </w:sdtEndPr>
      <w:sdtContent>
        <w:p w:rsidR="00723E16" w:rsidRPr="009508C8" w:rsidRDefault="00723E16" w:rsidP="009508C8">
          <w:pPr>
            <w:rPr>
              <w:b/>
              <w:sz w:val="32"/>
            </w:rPr>
          </w:pPr>
          <w:r w:rsidRPr="009508C8">
            <w:rPr>
              <w:b/>
              <w:sz w:val="32"/>
            </w:rPr>
            <w:t>Spis treści</w:t>
          </w:r>
        </w:p>
        <w:p w:rsidR="00021624" w:rsidRDefault="00723E16">
          <w:pPr>
            <w:pStyle w:val="Spistreci1"/>
            <w:tabs>
              <w:tab w:val="left" w:pos="440"/>
              <w:tab w:val="right" w:leader="dot" w:pos="9062"/>
            </w:tabs>
            <w:rPr>
              <w:rFonts w:asciiTheme="minorHAnsi" w:eastAsiaTheme="minorEastAsia" w:hAnsiTheme="minorHAnsi" w:cstheme="minorBidi"/>
              <w:noProof/>
              <w:sz w:val="22"/>
              <w:lang w:eastAsia="pl-PL"/>
            </w:rPr>
          </w:pPr>
          <w:r w:rsidRPr="007B589B">
            <w:rPr>
              <w:rFonts w:asciiTheme="minorHAnsi" w:hAnsiTheme="minorHAnsi"/>
            </w:rPr>
            <w:fldChar w:fldCharType="begin"/>
          </w:r>
          <w:r w:rsidRPr="007B589B">
            <w:rPr>
              <w:rFonts w:asciiTheme="minorHAnsi" w:hAnsiTheme="minorHAnsi"/>
            </w:rPr>
            <w:instrText xml:space="preserve"> TOC \o "1-3" \h \z \u </w:instrText>
          </w:r>
          <w:r w:rsidRPr="007B589B">
            <w:rPr>
              <w:rFonts w:asciiTheme="minorHAnsi" w:hAnsiTheme="minorHAnsi"/>
            </w:rPr>
            <w:fldChar w:fldCharType="separate"/>
          </w:r>
          <w:hyperlink w:anchor="_Toc502739024" w:history="1">
            <w:r w:rsidR="00021624" w:rsidRPr="006A157A">
              <w:rPr>
                <w:rStyle w:val="Hipercze"/>
                <w:noProof/>
              </w:rPr>
              <w:t>1</w:t>
            </w:r>
            <w:r w:rsidR="00021624">
              <w:rPr>
                <w:rFonts w:asciiTheme="minorHAnsi" w:eastAsiaTheme="minorEastAsia" w:hAnsiTheme="minorHAnsi" w:cstheme="minorBidi"/>
                <w:noProof/>
                <w:sz w:val="22"/>
                <w:lang w:eastAsia="pl-PL"/>
              </w:rPr>
              <w:tab/>
            </w:r>
            <w:r w:rsidR="00021624" w:rsidRPr="006A157A">
              <w:rPr>
                <w:rStyle w:val="Hipercze"/>
                <w:noProof/>
              </w:rPr>
              <w:t>Wstęp</w:t>
            </w:r>
            <w:r w:rsidR="00021624">
              <w:rPr>
                <w:noProof/>
                <w:webHidden/>
              </w:rPr>
              <w:tab/>
            </w:r>
            <w:r w:rsidR="00021624">
              <w:rPr>
                <w:noProof/>
                <w:webHidden/>
              </w:rPr>
              <w:fldChar w:fldCharType="begin"/>
            </w:r>
            <w:r w:rsidR="00021624">
              <w:rPr>
                <w:noProof/>
                <w:webHidden/>
              </w:rPr>
              <w:instrText xml:space="preserve"> PAGEREF _Toc502739024 \h </w:instrText>
            </w:r>
            <w:r w:rsidR="00021624">
              <w:rPr>
                <w:noProof/>
                <w:webHidden/>
              </w:rPr>
            </w:r>
            <w:r w:rsidR="00021624">
              <w:rPr>
                <w:noProof/>
                <w:webHidden/>
              </w:rPr>
              <w:fldChar w:fldCharType="separate"/>
            </w:r>
            <w:r w:rsidR="00021624">
              <w:rPr>
                <w:noProof/>
                <w:webHidden/>
              </w:rPr>
              <w:t>4</w:t>
            </w:r>
            <w:r w:rsidR="00021624">
              <w:rPr>
                <w:noProof/>
                <w:webHidden/>
              </w:rPr>
              <w:fldChar w:fldCharType="end"/>
            </w:r>
          </w:hyperlink>
        </w:p>
        <w:p w:rsidR="00021624" w:rsidRDefault="00021624">
          <w:pPr>
            <w:pStyle w:val="Spistreci1"/>
            <w:tabs>
              <w:tab w:val="left" w:pos="440"/>
              <w:tab w:val="right" w:leader="dot" w:pos="9062"/>
            </w:tabs>
            <w:rPr>
              <w:rFonts w:asciiTheme="minorHAnsi" w:eastAsiaTheme="minorEastAsia" w:hAnsiTheme="minorHAnsi" w:cstheme="minorBidi"/>
              <w:noProof/>
              <w:sz w:val="22"/>
              <w:lang w:eastAsia="pl-PL"/>
            </w:rPr>
          </w:pPr>
          <w:hyperlink w:anchor="_Toc502739025" w:history="1">
            <w:r w:rsidRPr="006A157A">
              <w:rPr>
                <w:rStyle w:val="Hipercze"/>
                <w:noProof/>
              </w:rPr>
              <w:t>2</w:t>
            </w:r>
            <w:r>
              <w:rPr>
                <w:rFonts w:asciiTheme="minorHAnsi" w:eastAsiaTheme="minorEastAsia" w:hAnsiTheme="minorHAnsi" w:cstheme="minorBidi"/>
                <w:noProof/>
                <w:sz w:val="22"/>
                <w:lang w:eastAsia="pl-PL"/>
              </w:rPr>
              <w:tab/>
            </w:r>
            <w:r w:rsidRPr="006A157A">
              <w:rPr>
                <w:rStyle w:val="Hipercze"/>
                <w:noProof/>
              </w:rPr>
              <w:t>Notatka ze spotkania w dniach 20 – 22.01.2014</w:t>
            </w:r>
            <w:r>
              <w:rPr>
                <w:noProof/>
                <w:webHidden/>
              </w:rPr>
              <w:tab/>
            </w:r>
            <w:r>
              <w:rPr>
                <w:noProof/>
                <w:webHidden/>
              </w:rPr>
              <w:fldChar w:fldCharType="begin"/>
            </w:r>
            <w:r>
              <w:rPr>
                <w:noProof/>
                <w:webHidden/>
              </w:rPr>
              <w:instrText xml:space="preserve"> PAGEREF _Toc502739025 \h </w:instrText>
            </w:r>
            <w:r>
              <w:rPr>
                <w:noProof/>
                <w:webHidden/>
              </w:rPr>
            </w:r>
            <w:r>
              <w:rPr>
                <w:noProof/>
                <w:webHidden/>
              </w:rPr>
              <w:fldChar w:fldCharType="separate"/>
            </w:r>
            <w:r>
              <w:rPr>
                <w:noProof/>
                <w:webHidden/>
              </w:rPr>
              <w:t>4</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26" w:history="1">
            <w:r w:rsidRPr="006A157A">
              <w:rPr>
                <w:rStyle w:val="Hipercze"/>
                <w:noProof/>
              </w:rPr>
              <w:t>2.1</w:t>
            </w:r>
            <w:r>
              <w:rPr>
                <w:rFonts w:asciiTheme="minorHAnsi" w:eastAsiaTheme="minorEastAsia" w:hAnsiTheme="minorHAnsi" w:cstheme="minorBidi"/>
                <w:noProof/>
                <w:sz w:val="22"/>
                <w:lang w:eastAsia="pl-PL"/>
              </w:rPr>
              <w:tab/>
            </w:r>
            <w:r w:rsidRPr="006A157A">
              <w:rPr>
                <w:rStyle w:val="Hipercze"/>
                <w:noProof/>
              </w:rPr>
              <w:t>Miejsce spotkania</w:t>
            </w:r>
            <w:r>
              <w:rPr>
                <w:noProof/>
                <w:webHidden/>
              </w:rPr>
              <w:tab/>
            </w:r>
            <w:r>
              <w:rPr>
                <w:noProof/>
                <w:webHidden/>
              </w:rPr>
              <w:fldChar w:fldCharType="begin"/>
            </w:r>
            <w:r>
              <w:rPr>
                <w:noProof/>
                <w:webHidden/>
              </w:rPr>
              <w:instrText xml:space="preserve"> PAGEREF _Toc502739026 \h </w:instrText>
            </w:r>
            <w:r>
              <w:rPr>
                <w:noProof/>
                <w:webHidden/>
              </w:rPr>
            </w:r>
            <w:r>
              <w:rPr>
                <w:noProof/>
                <w:webHidden/>
              </w:rPr>
              <w:fldChar w:fldCharType="separate"/>
            </w:r>
            <w:r>
              <w:rPr>
                <w:noProof/>
                <w:webHidden/>
              </w:rPr>
              <w:t>5</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27" w:history="1">
            <w:r w:rsidRPr="006A157A">
              <w:rPr>
                <w:rStyle w:val="Hipercze"/>
                <w:noProof/>
              </w:rPr>
              <w:t>2.2</w:t>
            </w:r>
            <w:r>
              <w:rPr>
                <w:rFonts w:asciiTheme="minorHAnsi" w:eastAsiaTheme="minorEastAsia" w:hAnsiTheme="minorHAnsi" w:cstheme="minorBidi"/>
                <w:noProof/>
                <w:sz w:val="22"/>
                <w:lang w:eastAsia="pl-PL"/>
              </w:rPr>
              <w:tab/>
            </w:r>
            <w:r w:rsidRPr="006A157A">
              <w:rPr>
                <w:rStyle w:val="Hipercze"/>
                <w:noProof/>
              </w:rPr>
              <w:t>Uczestnicy spotkania</w:t>
            </w:r>
            <w:r>
              <w:rPr>
                <w:noProof/>
                <w:webHidden/>
              </w:rPr>
              <w:tab/>
            </w:r>
            <w:r>
              <w:rPr>
                <w:noProof/>
                <w:webHidden/>
              </w:rPr>
              <w:fldChar w:fldCharType="begin"/>
            </w:r>
            <w:r>
              <w:rPr>
                <w:noProof/>
                <w:webHidden/>
              </w:rPr>
              <w:instrText xml:space="preserve"> PAGEREF _Toc502739027 \h </w:instrText>
            </w:r>
            <w:r>
              <w:rPr>
                <w:noProof/>
                <w:webHidden/>
              </w:rPr>
            </w:r>
            <w:r>
              <w:rPr>
                <w:noProof/>
                <w:webHidden/>
              </w:rPr>
              <w:fldChar w:fldCharType="separate"/>
            </w:r>
            <w:r>
              <w:rPr>
                <w:noProof/>
                <w:webHidden/>
              </w:rPr>
              <w:t>5</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28" w:history="1">
            <w:r w:rsidRPr="006A157A">
              <w:rPr>
                <w:rStyle w:val="Hipercze"/>
                <w:noProof/>
              </w:rPr>
              <w:t>2.3</w:t>
            </w:r>
            <w:r>
              <w:rPr>
                <w:rFonts w:asciiTheme="minorHAnsi" w:eastAsiaTheme="minorEastAsia" w:hAnsiTheme="minorHAnsi" w:cstheme="minorBidi"/>
                <w:noProof/>
                <w:sz w:val="22"/>
                <w:lang w:eastAsia="pl-PL"/>
              </w:rPr>
              <w:tab/>
            </w:r>
            <w:r w:rsidRPr="006A157A">
              <w:rPr>
                <w:rStyle w:val="Hipercze"/>
                <w:noProof/>
              </w:rPr>
              <w:t>Treść rozmów lub prezentacji, główna tematyka spotkania, prezentowane stanowiska</w:t>
            </w:r>
            <w:r>
              <w:rPr>
                <w:noProof/>
                <w:webHidden/>
              </w:rPr>
              <w:tab/>
            </w:r>
            <w:r>
              <w:rPr>
                <w:noProof/>
                <w:webHidden/>
              </w:rPr>
              <w:fldChar w:fldCharType="begin"/>
            </w:r>
            <w:r>
              <w:rPr>
                <w:noProof/>
                <w:webHidden/>
              </w:rPr>
              <w:instrText xml:space="preserve"> PAGEREF _Toc502739028 \h </w:instrText>
            </w:r>
            <w:r>
              <w:rPr>
                <w:noProof/>
                <w:webHidden/>
              </w:rPr>
            </w:r>
            <w:r>
              <w:rPr>
                <w:noProof/>
                <w:webHidden/>
              </w:rPr>
              <w:fldChar w:fldCharType="separate"/>
            </w:r>
            <w:r>
              <w:rPr>
                <w:noProof/>
                <w:webHidden/>
              </w:rPr>
              <w:t>5</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29" w:history="1">
            <w:r w:rsidRPr="006A157A">
              <w:rPr>
                <w:rStyle w:val="Hipercze"/>
                <w:noProof/>
              </w:rPr>
              <w:t>2.4</w:t>
            </w:r>
            <w:r>
              <w:rPr>
                <w:rFonts w:asciiTheme="minorHAnsi" w:eastAsiaTheme="minorEastAsia" w:hAnsiTheme="minorHAnsi" w:cstheme="minorBidi"/>
                <w:noProof/>
                <w:sz w:val="22"/>
                <w:lang w:eastAsia="pl-PL"/>
              </w:rPr>
              <w:tab/>
            </w:r>
            <w:r w:rsidRPr="006A157A">
              <w:rPr>
                <w:rStyle w:val="Hipercze"/>
                <w:noProof/>
              </w:rPr>
              <w:t>Ustalenia i podjęte zobowiązania</w:t>
            </w:r>
            <w:r>
              <w:rPr>
                <w:noProof/>
                <w:webHidden/>
              </w:rPr>
              <w:tab/>
            </w:r>
            <w:r>
              <w:rPr>
                <w:noProof/>
                <w:webHidden/>
              </w:rPr>
              <w:fldChar w:fldCharType="begin"/>
            </w:r>
            <w:r>
              <w:rPr>
                <w:noProof/>
                <w:webHidden/>
              </w:rPr>
              <w:instrText xml:space="preserve"> PAGEREF _Toc502739029 \h </w:instrText>
            </w:r>
            <w:r>
              <w:rPr>
                <w:noProof/>
                <w:webHidden/>
              </w:rPr>
            </w:r>
            <w:r>
              <w:rPr>
                <w:noProof/>
                <w:webHidden/>
              </w:rPr>
              <w:fldChar w:fldCharType="separate"/>
            </w:r>
            <w:r>
              <w:rPr>
                <w:noProof/>
                <w:webHidden/>
              </w:rPr>
              <w:t>11</w:t>
            </w:r>
            <w:r>
              <w:rPr>
                <w:noProof/>
                <w:webHidden/>
              </w:rPr>
              <w:fldChar w:fldCharType="end"/>
            </w:r>
          </w:hyperlink>
        </w:p>
        <w:p w:rsidR="00021624" w:rsidRDefault="00021624">
          <w:pPr>
            <w:pStyle w:val="Spistreci1"/>
            <w:tabs>
              <w:tab w:val="left" w:pos="440"/>
              <w:tab w:val="right" w:leader="dot" w:pos="9062"/>
            </w:tabs>
            <w:rPr>
              <w:rFonts w:asciiTheme="minorHAnsi" w:eastAsiaTheme="minorEastAsia" w:hAnsiTheme="minorHAnsi" w:cstheme="minorBidi"/>
              <w:noProof/>
              <w:sz w:val="22"/>
              <w:lang w:eastAsia="pl-PL"/>
            </w:rPr>
          </w:pPr>
          <w:hyperlink w:anchor="_Toc502739030" w:history="1">
            <w:r w:rsidRPr="006A157A">
              <w:rPr>
                <w:rStyle w:val="Hipercze"/>
                <w:noProof/>
              </w:rPr>
              <w:t>3</w:t>
            </w:r>
            <w:r>
              <w:rPr>
                <w:rFonts w:asciiTheme="minorHAnsi" w:eastAsiaTheme="minorEastAsia" w:hAnsiTheme="minorHAnsi" w:cstheme="minorBidi"/>
                <w:noProof/>
                <w:sz w:val="22"/>
                <w:lang w:eastAsia="pl-PL"/>
              </w:rPr>
              <w:tab/>
            </w:r>
            <w:r w:rsidRPr="006A157A">
              <w:rPr>
                <w:rStyle w:val="Hipercze"/>
                <w:noProof/>
              </w:rPr>
              <w:t>Notatka ze spotkania w dniu 18.08.2014</w:t>
            </w:r>
            <w:r>
              <w:rPr>
                <w:noProof/>
                <w:webHidden/>
              </w:rPr>
              <w:tab/>
            </w:r>
            <w:r>
              <w:rPr>
                <w:noProof/>
                <w:webHidden/>
              </w:rPr>
              <w:fldChar w:fldCharType="begin"/>
            </w:r>
            <w:r>
              <w:rPr>
                <w:noProof/>
                <w:webHidden/>
              </w:rPr>
              <w:instrText xml:space="preserve"> PAGEREF _Toc502739030 \h </w:instrText>
            </w:r>
            <w:r>
              <w:rPr>
                <w:noProof/>
                <w:webHidden/>
              </w:rPr>
            </w:r>
            <w:r>
              <w:rPr>
                <w:noProof/>
                <w:webHidden/>
              </w:rPr>
              <w:fldChar w:fldCharType="separate"/>
            </w:r>
            <w:r>
              <w:rPr>
                <w:noProof/>
                <w:webHidden/>
              </w:rPr>
              <w:t>11</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1" w:history="1">
            <w:r w:rsidRPr="006A157A">
              <w:rPr>
                <w:rStyle w:val="Hipercze"/>
                <w:noProof/>
              </w:rPr>
              <w:t>3.1</w:t>
            </w:r>
            <w:r>
              <w:rPr>
                <w:rFonts w:asciiTheme="minorHAnsi" w:eastAsiaTheme="minorEastAsia" w:hAnsiTheme="minorHAnsi" w:cstheme="minorBidi"/>
                <w:noProof/>
                <w:sz w:val="22"/>
                <w:lang w:eastAsia="pl-PL"/>
              </w:rPr>
              <w:tab/>
            </w:r>
            <w:r w:rsidRPr="006A157A">
              <w:rPr>
                <w:rStyle w:val="Hipercze"/>
                <w:noProof/>
              </w:rPr>
              <w:t>Miejsce spotkania</w:t>
            </w:r>
            <w:r>
              <w:rPr>
                <w:noProof/>
                <w:webHidden/>
              </w:rPr>
              <w:tab/>
            </w:r>
            <w:r>
              <w:rPr>
                <w:noProof/>
                <w:webHidden/>
              </w:rPr>
              <w:fldChar w:fldCharType="begin"/>
            </w:r>
            <w:r>
              <w:rPr>
                <w:noProof/>
                <w:webHidden/>
              </w:rPr>
              <w:instrText xml:space="preserve"> PAGEREF _Toc502739031 \h </w:instrText>
            </w:r>
            <w:r>
              <w:rPr>
                <w:noProof/>
                <w:webHidden/>
              </w:rPr>
            </w:r>
            <w:r>
              <w:rPr>
                <w:noProof/>
                <w:webHidden/>
              </w:rPr>
              <w:fldChar w:fldCharType="separate"/>
            </w:r>
            <w:r>
              <w:rPr>
                <w:noProof/>
                <w:webHidden/>
              </w:rPr>
              <w:t>11</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2" w:history="1">
            <w:r w:rsidRPr="006A157A">
              <w:rPr>
                <w:rStyle w:val="Hipercze"/>
                <w:noProof/>
              </w:rPr>
              <w:t>3.2</w:t>
            </w:r>
            <w:r>
              <w:rPr>
                <w:rFonts w:asciiTheme="minorHAnsi" w:eastAsiaTheme="minorEastAsia" w:hAnsiTheme="minorHAnsi" w:cstheme="minorBidi"/>
                <w:noProof/>
                <w:sz w:val="22"/>
                <w:lang w:eastAsia="pl-PL"/>
              </w:rPr>
              <w:tab/>
            </w:r>
            <w:r w:rsidRPr="006A157A">
              <w:rPr>
                <w:rStyle w:val="Hipercze"/>
                <w:noProof/>
              </w:rPr>
              <w:t>Uczestnicy spotkania</w:t>
            </w:r>
            <w:r>
              <w:rPr>
                <w:noProof/>
                <w:webHidden/>
              </w:rPr>
              <w:tab/>
            </w:r>
            <w:r>
              <w:rPr>
                <w:noProof/>
                <w:webHidden/>
              </w:rPr>
              <w:fldChar w:fldCharType="begin"/>
            </w:r>
            <w:r>
              <w:rPr>
                <w:noProof/>
                <w:webHidden/>
              </w:rPr>
              <w:instrText xml:space="preserve"> PAGEREF _Toc502739032 \h </w:instrText>
            </w:r>
            <w:r>
              <w:rPr>
                <w:noProof/>
                <w:webHidden/>
              </w:rPr>
            </w:r>
            <w:r>
              <w:rPr>
                <w:noProof/>
                <w:webHidden/>
              </w:rPr>
              <w:fldChar w:fldCharType="separate"/>
            </w:r>
            <w:r>
              <w:rPr>
                <w:noProof/>
                <w:webHidden/>
              </w:rPr>
              <w:t>11</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3" w:history="1">
            <w:r w:rsidRPr="006A157A">
              <w:rPr>
                <w:rStyle w:val="Hipercze"/>
                <w:noProof/>
              </w:rPr>
              <w:t>3.3</w:t>
            </w:r>
            <w:r>
              <w:rPr>
                <w:rFonts w:asciiTheme="minorHAnsi" w:eastAsiaTheme="minorEastAsia" w:hAnsiTheme="minorHAnsi" w:cstheme="minorBidi"/>
                <w:noProof/>
                <w:sz w:val="22"/>
                <w:lang w:eastAsia="pl-PL"/>
              </w:rPr>
              <w:tab/>
            </w:r>
            <w:r w:rsidRPr="006A157A">
              <w:rPr>
                <w:rStyle w:val="Hipercze"/>
                <w:noProof/>
              </w:rPr>
              <w:t>Treść rozmów lub prezentacji, główna tematyka spotkania, prezentowane stanowiska</w:t>
            </w:r>
            <w:r>
              <w:rPr>
                <w:noProof/>
                <w:webHidden/>
              </w:rPr>
              <w:tab/>
            </w:r>
            <w:r>
              <w:rPr>
                <w:noProof/>
                <w:webHidden/>
              </w:rPr>
              <w:fldChar w:fldCharType="begin"/>
            </w:r>
            <w:r>
              <w:rPr>
                <w:noProof/>
                <w:webHidden/>
              </w:rPr>
              <w:instrText xml:space="preserve"> PAGEREF _Toc502739033 \h </w:instrText>
            </w:r>
            <w:r>
              <w:rPr>
                <w:noProof/>
                <w:webHidden/>
              </w:rPr>
            </w:r>
            <w:r>
              <w:rPr>
                <w:noProof/>
                <w:webHidden/>
              </w:rPr>
              <w:fldChar w:fldCharType="separate"/>
            </w:r>
            <w:r>
              <w:rPr>
                <w:noProof/>
                <w:webHidden/>
              </w:rPr>
              <w:t>11</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4" w:history="1">
            <w:r w:rsidRPr="006A157A">
              <w:rPr>
                <w:rStyle w:val="Hipercze"/>
                <w:noProof/>
              </w:rPr>
              <w:t>3.4</w:t>
            </w:r>
            <w:r>
              <w:rPr>
                <w:rFonts w:asciiTheme="minorHAnsi" w:eastAsiaTheme="minorEastAsia" w:hAnsiTheme="minorHAnsi" w:cstheme="minorBidi"/>
                <w:noProof/>
                <w:sz w:val="22"/>
                <w:lang w:eastAsia="pl-PL"/>
              </w:rPr>
              <w:tab/>
            </w:r>
            <w:r w:rsidRPr="006A157A">
              <w:rPr>
                <w:rStyle w:val="Hipercze"/>
                <w:noProof/>
              </w:rPr>
              <w:t>Ustalenia i podjęte zobowiązania</w:t>
            </w:r>
            <w:r>
              <w:rPr>
                <w:noProof/>
                <w:webHidden/>
              </w:rPr>
              <w:tab/>
            </w:r>
            <w:r>
              <w:rPr>
                <w:noProof/>
                <w:webHidden/>
              </w:rPr>
              <w:fldChar w:fldCharType="begin"/>
            </w:r>
            <w:r>
              <w:rPr>
                <w:noProof/>
                <w:webHidden/>
              </w:rPr>
              <w:instrText xml:space="preserve"> PAGEREF _Toc502739034 \h </w:instrText>
            </w:r>
            <w:r>
              <w:rPr>
                <w:noProof/>
                <w:webHidden/>
              </w:rPr>
            </w:r>
            <w:r>
              <w:rPr>
                <w:noProof/>
                <w:webHidden/>
              </w:rPr>
              <w:fldChar w:fldCharType="separate"/>
            </w:r>
            <w:r>
              <w:rPr>
                <w:noProof/>
                <w:webHidden/>
              </w:rPr>
              <w:t>12</w:t>
            </w:r>
            <w:r>
              <w:rPr>
                <w:noProof/>
                <w:webHidden/>
              </w:rPr>
              <w:fldChar w:fldCharType="end"/>
            </w:r>
          </w:hyperlink>
        </w:p>
        <w:p w:rsidR="00021624" w:rsidRDefault="00021624">
          <w:pPr>
            <w:pStyle w:val="Spistreci1"/>
            <w:tabs>
              <w:tab w:val="left" w:pos="440"/>
              <w:tab w:val="right" w:leader="dot" w:pos="9062"/>
            </w:tabs>
            <w:rPr>
              <w:rFonts w:asciiTheme="minorHAnsi" w:eastAsiaTheme="minorEastAsia" w:hAnsiTheme="minorHAnsi" w:cstheme="minorBidi"/>
              <w:noProof/>
              <w:sz w:val="22"/>
              <w:lang w:eastAsia="pl-PL"/>
            </w:rPr>
          </w:pPr>
          <w:hyperlink w:anchor="_Toc502739035" w:history="1">
            <w:r w:rsidRPr="006A157A">
              <w:rPr>
                <w:rStyle w:val="Hipercze"/>
                <w:noProof/>
              </w:rPr>
              <w:t>4</w:t>
            </w:r>
            <w:r>
              <w:rPr>
                <w:rFonts w:asciiTheme="minorHAnsi" w:eastAsiaTheme="minorEastAsia" w:hAnsiTheme="minorHAnsi" w:cstheme="minorBidi"/>
                <w:noProof/>
                <w:sz w:val="22"/>
                <w:lang w:eastAsia="pl-PL"/>
              </w:rPr>
              <w:tab/>
            </w:r>
            <w:r w:rsidRPr="006A157A">
              <w:rPr>
                <w:rStyle w:val="Hipercze"/>
                <w:noProof/>
              </w:rPr>
              <w:t>Notatka ze spotkania w dniach 02.12.2014</w:t>
            </w:r>
            <w:r>
              <w:rPr>
                <w:noProof/>
                <w:webHidden/>
              </w:rPr>
              <w:tab/>
            </w:r>
            <w:r>
              <w:rPr>
                <w:noProof/>
                <w:webHidden/>
              </w:rPr>
              <w:fldChar w:fldCharType="begin"/>
            </w:r>
            <w:r>
              <w:rPr>
                <w:noProof/>
                <w:webHidden/>
              </w:rPr>
              <w:instrText xml:space="preserve"> PAGEREF _Toc502739035 \h </w:instrText>
            </w:r>
            <w:r>
              <w:rPr>
                <w:noProof/>
                <w:webHidden/>
              </w:rPr>
            </w:r>
            <w:r>
              <w:rPr>
                <w:noProof/>
                <w:webHidden/>
              </w:rPr>
              <w:fldChar w:fldCharType="separate"/>
            </w:r>
            <w:r>
              <w:rPr>
                <w:noProof/>
                <w:webHidden/>
              </w:rPr>
              <w:t>14</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6" w:history="1">
            <w:r w:rsidRPr="006A157A">
              <w:rPr>
                <w:rStyle w:val="Hipercze"/>
                <w:noProof/>
              </w:rPr>
              <w:t>4.1</w:t>
            </w:r>
            <w:r>
              <w:rPr>
                <w:rFonts w:asciiTheme="minorHAnsi" w:eastAsiaTheme="minorEastAsia" w:hAnsiTheme="minorHAnsi" w:cstheme="minorBidi"/>
                <w:noProof/>
                <w:sz w:val="22"/>
                <w:lang w:eastAsia="pl-PL"/>
              </w:rPr>
              <w:tab/>
            </w:r>
            <w:r w:rsidRPr="006A157A">
              <w:rPr>
                <w:rStyle w:val="Hipercze"/>
                <w:noProof/>
              </w:rPr>
              <w:t>Miejsce spotkania</w:t>
            </w:r>
            <w:r>
              <w:rPr>
                <w:noProof/>
                <w:webHidden/>
              </w:rPr>
              <w:tab/>
            </w:r>
            <w:r>
              <w:rPr>
                <w:noProof/>
                <w:webHidden/>
              </w:rPr>
              <w:fldChar w:fldCharType="begin"/>
            </w:r>
            <w:r>
              <w:rPr>
                <w:noProof/>
                <w:webHidden/>
              </w:rPr>
              <w:instrText xml:space="preserve"> PAGEREF _Toc502739036 \h </w:instrText>
            </w:r>
            <w:r>
              <w:rPr>
                <w:noProof/>
                <w:webHidden/>
              </w:rPr>
            </w:r>
            <w:r>
              <w:rPr>
                <w:noProof/>
                <w:webHidden/>
              </w:rPr>
              <w:fldChar w:fldCharType="separate"/>
            </w:r>
            <w:r>
              <w:rPr>
                <w:noProof/>
                <w:webHidden/>
              </w:rPr>
              <w:t>14</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7" w:history="1">
            <w:r w:rsidRPr="006A157A">
              <w:rPr>
                <w:rStyle w:val="Hipercze"/>
                <w:noProof/>
              </w:rPr>
              <w:t>4.2</w:t>
            </w:r>
            <w:r>
              <w:rPr>
                <w:rFonts w:asciiTheme="minorHAnsi" w:eastAsiaTheme="minorEastAsia" w:hAnsiTheme="minorHAnsi" w:cstheme="minorBidi"/>
                <w:noProof/>
                <w:sz w:val="22"/>
                <w:lang w:eastAsia="pl-PL"/>
              </w:rPr>
              <w:tab/>
            </w:r>
            <w:r w:rsidRPr="006A157A">
              <w:rPr>
                <w:rStyle w:val="Hipercze"/>
                <w:noProof/>
              </w:rPr>
              <w:t>Uczestnicy spotkania</w:t>
            </w:r>
            <w:r>
              <w:rPr>
                <w:noProof/>
                <w:webHidden/>
              </w:rPr>
              <w:tab/>
            </w:r>
            <w:r>
              <w:rPr>
                <w:noProof/>
                <w:webHidden/>
              </w:rPr>
              <w:fldChar w:fldCharType="begin"/>
            </w:r>
            <w:r>
              <w:rPr>
                <w:noProof/>
                <w:webHidden/>
              </w:rPr>
              <w:instrText xml:space="preserve"> PAGEREF _Toc502739037 \h </w:instrText>
            </w:r>
            <w:r>
              <w:rPr>
                <w:noProof/>
                <w:webHidden/>
              </w:rPr>
            </w:r>
            <w:r>
              <w:rPr>
                <w:noProof/>
                <w:webHidden/>
              </w:rPr>
              <w:fldChar w:fldCharType="separate"/>
            </w:r>
            <w:r>
              <w:rPr>
                <w:noProof/>
                <w:webHidden/>
              </w:rPr>
              <w:t>14</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8" w:history="1">
            <w:r w:rsidRPr="006A157A">
              <w:rPr>
                <w:rStyle w:val="Hipercze"/>
                <w:noProof/>
              </w:rPr>
              <w:t>4.3</w:t>
            </w:r>
            <w:r>
              <w:rPr>
                <w:rFonts w:asciiTheme="minorHAnsi" w:eastAsiaTheme="minorEastAsia" w:hAnsiTheme="minorHAnsi" w:cstheme="minorBidi"/>
                <w:noProof/>
                <w:sz w:val="22"/>
                <w:lang w:eastAsia="pl-PL"/>
              </w:rPr>
              <w:tab/>
            </w:r>
            <w:r w:rsidRPr="006A157A">
              <w:rPr>
                <w:rStyle w:val="Hipercze"/>
                <w:noProof/>
              </w:rPr>
              <w:t>Treść rozmów lub prezentacji, główna tematyka spotkania, prezentowane stanowiska</w:t>
            </w:r>
            <w:r>
              <w:rPr>
                <w:noProof/>
                <w:webHidden/>
              </w:rPr>
              <w:tab/>
            </w:r>
            <w:r>
              <w:rPr>
                <w:noProof/>
                <w:webHidden/>
              </w:rPr>
              <w:fldChar w:fldCharType="begin"/>
            </w:r>
            <w:r>
              <w:rPr>
                <w:noProof/>
                <w:webHidden/>
              </w:rPr>
              <w:instrText xml:space="preserve"> PAGEREF _Toc502739038 \h </w:instrText>
            </w:r>
            <w:r>
              <w:rPr>
                <w:noProof/>
                <w:webHidden/>
              </w:rPr>
            </w:r>
            <w:r>
              <w:rPr>
                <w:noProof/>
                <w:webHidden/>
              </w:rPr>
              <w:fldChar w:fldCharType="separate"/>
            </w:r>
            <w:r>
              <w:rPr>
                <w:noProof/>
                <w:webHidden/>
              </w:rPr>
              <w:t>14</w:t>
            </w:r>
            <w:r>
              <w:rPr>
                <w:noProof/>
                <w:webHidden/>
              </w:rPr>
              <w:fldChar w:fldCharType="end"/>
            </w:r>
          </w:hyperlink>
        </w:p>
        <w:p w:rsidR="00021624" w:rsidRDefault="00021624">
          <w:pPr>
            <w:pStyle w:val="Spistreci2"/>
            <w:tabs>
              <w:tab w:val="left" w:pos="880"/>
              <w:tab w:val="right" w:leader="dot" w:pos="9062"/>
            </w:tabs>
            <w:rPr>
              <w:rFonts w:asciiTheme="minorHAnsi" w:eastAsiaTheme="minorEastAsia" w:hAnsiTheme="minorHAnsi" w:cstheme="minorBidi"/>
              <w:noProof/>
              <w:sz w:val="22"/>
              <w:lang w:eastAsia="pl-PL"/>
            </w:rPr>
          </w:pPr>
          <w:hyperlink w:anchor="_Toc502739039" w:history="1">
            <w:r w:rsidRPr="006A157A">
              <w:rPr>
                <w:rStyle w:val="Hipercze"/>
                <w:noProof/>
              </w:rPr>
              <w:t>4.4</w:t>
            </w:r>
            <w:r>
              <w:rPr>
                <w:rFonts w:asciiTheme="minorHAnsi" w:eastAsiaTheme="minorEastAsia" w:hAnsiTheme="minorHAnsi" w:cstheme="minorBidi"/>
                <w:noProof/>
                <w:sz w:val="22"/>
                <w:lang w:eastAsia="pl-PL"/>
              </w:rPr>
              <w:tab/>
            </w:r>
            <w:r w:rsidRPr="006A157A">
              <w:rPr>
                <w:rStyle w:val="Hipercze"/>
                <w:noProof/>
              </w:rPr>
              <w:t>Ustalenia i podjęte zobowiązania</w:t>
            </w:r>
            <w:r>
              <w:rPr>
                <w:noProof/>
                <w:webHidden/>
              </w:rPr>
              <w:tab/>
            </w:r>
            <w:r>
              <w:rPr>
                <w:noProof/>
                <w:webHidden/>
              </w:rPr>
              <w:fldChar w:fldCharType="begin"/>
            </w:r>
            <w:r>
              <w:rPr>
                <w:noProof/>
                <w:webHidden/>
              </w:rPr>
              <w:instrText xml:space="preserve"> PAGEREF _Toc502739039 \h </w:instrText>
            </w:r>
            <w:r>
              <w:rPr>
                <w:noProof/>
                <w:webHidden/>
              </w:rPr>
            </w:r>
            <w:r>
              <w:rPr>
                <w:noProof/>
                <w:webHidden/>
              </w:rPr>
              <w:fldChar w:fldCharType="separate"/>
            </w:r>
            <w:r>
              <w:rPr>
                <w:noProof/>
                <w:webHidden/>
              </w:rPr>
              <w:t>15</w:t>
            </w:r>
            <w:r>
              <w:rPr>
                <w:noProof/>
                <w:webHidden/>
              </w:rPr>
              <w:fldChar w:fldCharType="end"/>
            </w:r>
          </w:hyperlink>
        </w:p>
        <w:p w:rsidR="00021624" w:rsidRDefault="00021624">
          <w:pPr>
            <w:pStyle w:val="Spistreci1"/>
            <w:tabs>
              <w:tab w:val="left" w:pos="440"/>
              <w:tab w:val="right" w:leader="dot" w:pos="9062"/>
            </w:tabs>
            <w:rPr>
              <w:rFonts w:asciiTheme="minorHAnsi" w:eastAsiaTheme="minorEastAsia" w:hAnsiTheme="minorHAnsi" w:cstheme="minorBidi"/>
              <w:noProof/>
              <w:sz w:val="22"/>
              <w:lang w:eastAsia="pl-PL"/>
            </w:rPr>
          </w:pPr>
          <w:hyperlink w:anchor="_Toc502739040" w:history="1">
            <w:r w:rsidRPr="006A157A">
              <w:rPr>
                <w:rStyle w:val="Hipercze"/>
                <w:noProof/>
                <w:lang w:val="en-US"/>
              </w:rPr>
              <w:t>5</w:t>
            </w:r>
            <w:r>
              <w:rPr>
                <w:rFonts w:asciiTheme="minorHAnsi" w:eastAsiaTheme="minorEastAsia" w:hAnsiTheme="minorHAnsi" w:cstheme="minorBidi"/>
                <w:noProof/>
                <w:sz w:val="22"/>
                <w:lang w:eastAsia="pl-PL"/>
              </w:rPr>
              <w:tab/>
            </w:r>
            <w:r w:rsidRPr="006A157A">
              <w:rPr>
                <w:rStyle w:val="Hipercze"/>
                <w:noProof/>
                <w:lang w:val="en-US"/>
              </w:rPr>
              <w:t>Literatura</w:t>
            </w:r>
            <w:r>
              <w:rPr>
                <w:noProof/>
                <w:webHidden/>
              </w:rPr>
              <w:tab/>
            </w:r>
            <w:r>
              <w:rPr>
                <w:noProof/>
                <w:webHidden/>
              </w:rPr>
              <w:fldChar w:fldCharType="begin"/>
            </w:r>
            <w:r>
              <w:rPr>
                <w:noProof/>
                <w:webHidden/>
              </w:rPr>
              <w:instrText xml:space="preserve"> PAGEREF _Toc502739040 \h </w:instrText>
            </w:r>
            <w:r>
              <w:rPr>
                <w:noProof/>
                <w:webHidden/>
              </w:rPr>
            </w:r>
            <w:r>
              <w:rPr>
                <w:noProof/>
                <w:webHidden/>
              </w:rPr>
              <w:fldChar w:fldCharType="separate"/>
            </w:r>
            <w:r>
              <w:rPr>
                <w:noProof/>
                <w:webHidden/>
              </w:rPr>
              <w:t>15</w:t>
            </w:r>
            <w:r>
              <w:rPr>
                <w:noProof/>
                <w:webHidden/>
              </w:rPr>
              <w:fldChar w:fldCharType="end"/>
            </w:r>
          </w:hyperlink>
        </w:p>
        <w:p w:rsidR="00E02116" w:rsidRDefault="00723E16" w:rsidP="00723E16">
          <w:pPr>
            <w:rPr>
              <w:rFonts w:asciiTheme="minorHAnsi" w:hAnsiTheme="minorHAnsi"/>
            </w:rPr>
          </w:pPr>
          <w:r w:rsidRPr="007B589B">
            <w:rPr>
              <w:rFonts w:asciiTheme="minorHAnsi" w:hAnsiTheme="minorHAnsi"/>
              <w:b/>
              <w:bCs/>
            </w:rPr>
            <w:fldChar w:fldCharType="end"/>
          </w:r>
        </w:p>
        <w:p w:rsidR="00E02116" w:rsidRPr="00E02116" w:rsidRDefault="00E02116" w:rsidP="00E02116">
          <w:pPr>
            <w:rPr>
              <w:rFonts w:ascii="Calibri" w:hAnsi="Calibri"/>
            </w:rPr>
          </w:pPr>
          <w:r>
            <w:br w:type="page"/>
          </w:r>
        </w:p>
      </w:sdtContent>
    </w:sdt>
    <w:p w:rsidR="00191ECB" w:rsidRDefault="00917F91" w:rsidP="00197B04">
      <w:pPr>
        <w:pStyle w:val="Nagwek1"/>
      </w:pPr>
      <w:bookmarkStart w:id="0" w:name="_Toc502739024"/>
      <w:r w:rsidRPr="00F94A32">
        <w:lastRenderedPageBreak/>
        <w:t>Wstę</w:t>
      </w:r>
      <w:r w:rsidR="00E02116" w:rsidRPr="00F94A32">
        <w:t>p</w:t>
      </w:r>
      <w:bookmarkEnd w:id="0"/>
    </w:p>
    <w:p w:rsidR="00F94A32" w:rsidRDefault="00F94A32" w:rsidP="00197B04">
      <w:pPr>
        <w:pStyle w:val="Tekst"/>
      </w:pPr>
    </w:p>
    <w:p w:rsidR="007E311D" w:rsidRDefault="004C3D85" w:rsidP="007E311D">
      <w:pPr>
        <w:pStyle w:val="Tekst"/>
      </w:pPr>
      <w:r>
        <w:t xml:space="preserve">Jednym z wymagań projektu „monitoring osiadania…” było przeprowadzenie precyzyjnych pomiarów </w:t>
      </w:r>
      <w:proofErr w:type="spellStart"/>
      <w:r>
        <w:t>osiadań</w:t>
      </w:r>
      <w:proofErr w:type="spellEnd"/>
      <w:r>
        <w:t>. Spodziewane, ewentualne deformacje nie przekraczały kilku mm/rok, stąd potrzeba zaplanowania i budowy geodezyjnej infrastruktury pomiarowej, która gwarantowałaby najwyższą dokładność pomiarów. Dla precyzyjnego określenia współrzędnych x, y, z zdecydowano się wykorzystać technologię GNSS, zaś dla walidacyjnych / weryfikacyjnych pomiarów składowej z, optyczną niwelacje precyzyjną. Zespół PIG-PIB nie posiadał doświadczenia w tego typu pracach, w związku z czym zwrócono się z prośba o współpracę do Instytutu Geodezji Wydziału Geodezji i Gospodarki Przestrzennej Uniwersytetu Warmińsko-Mazurskiego w Olsztynie. Z</w:t>
      </w:r>
      <w:r w:rsidR="007E311D">
        <w:t>espół</w:t>
      </w:r>
      <w:r>
        <w:t xml:space="preserve"> ten, kierowany przez dr. </w:t>
      </w:r>
      <w:r w:rsidR="007E311D">
        <w:t>h</w:t>
      </w:r>
      <w:r>
        <w:t xml:space="preserve">ab. </w:t>
      </w:r>
      <w:r w:rsidR="007E311D">
        <w:t>inż.</w:t>
      </w:r>
      <w:r>
        <w:t xml:space="preserve"> Pawła Wielgosza</w:t>
      </w:r>
      <w:r w:rsidR="007E311D">
        <w:t>,</w:t>
      </w:r>
      <w:r>
        <w:t xml:space="preserve">  </w:t>
      </w:r>
      <w:r w:rsidR="007E311D">
        <w:t xml:space="preserve">jako jedyny w kraju posiada opatentowaną technologię zintegrowanej precyzyjnej niwelacji geometrycznej i satelitarnej. Przeprowadzenie pomiarów i analiz dla poligonów badawczych (Babiak, Berejów, Lewino) wymagało wykorzystania specjalistycznego sprzętu pomiarowego służącego do wykonywania pomiarów satelitarnych na reperach ziemnych (punktach monitoringowych) - patent UWM nr 64831, ("Przyrząd do precyzyjnego wymuszonego centrowania anteny GPS"). Ponadto, zespół UWM w Olsztynie jako jedyny dysponował odpowiednim i udokumentowanym doświadczeniem gwarantującym milimetrowe dokładności pomiarów deformacji techniką GNSS oraz opracował specjalną strategię obliczeniową w oprogramowaniu </w:t>
      </w:r>
      <w:proofErr w:type="spellStart"/>
      <w:r w:rsidR="007E311D" w:rsidRPr="007E311D">
        <w:rPr>
          <w:i/>
        </w:rPr>
        <w:t>Bernese</w:t>
      </w:r>
      <w:proofErr w:type="spellEnd"/>
      <w:r w:rsidR="007E311D" w:rsidRPr="007E311D">
        <w:rPr>
          <w:i/>
        </w:rPr>
        <w:t xml:space="preserve"> GNSS Processing Software</w:t>
      </w:r>
      <w:r w:rsidR="007E311D">
        <w:t xml:space="preserve"> dostosowaną do precyzyjnej niwelacji satelitarnej (……). Zespół ten potwierdził swoje doświadczenie prowadząc kampanie pomiarowe dla KGHM Polska Miedź S.A. (obszar LGOM) oraz KWB Adamów S.A. </w:t>
      </w:r>
    </w:p>
    <w:p w:rsidR="007E311D" w:rsidRDefault="007E311D" w:rsidP="007E311D">
      <w:pPr>
        <w:pStyle w:val="Tekst"/>
      </w:pPr>
      <w:r>
        <w:t xml:space="preserve">Współpraca z zespołem </w:t>
      </w:r>
      <w:r w:rsidR="004F7E3C">
        <w:t>Instytutu Geodezji UWM dotyczyła:</w:t>
      </w:r>
    </w:p>
    <w:p w:rsidR="004F7E3C" w:rsidRDefault="004F7E3C" w:rsidP="007E311D">
      <w:pPr>
        <w:pStyle w:val="Tekst"/>
      </w:pPr>
      <w:r>
        <w:t>- konsultacji odnośnie budowy i posadowienia punktów osnowy</w:t>
      </w:r>
    </w:p>
    <w:p w:rsidR="004F7E3C" w:rsidRDefault="004F7E3C" w:rsidP="007E311D">
      <w:pPr>
        <w:pStyle w:val="Tekst"/>
      </w:pPr>
      <w:r>
        <w:t>- strategii prowadzenia pomiarów GNSS</w:t>
      </w:r>
    </w:p>
    <w:p w:rsidR="004F7E3C" w:rsidRDefault="004F7E3C" w:rsidP="007E311D">
      <w:pPr>
        <w:pStyle w:val="Tekst"/>
      </w:pPr>
      <w:r>
        <w:t>- wsparcia w wykonywaniu pomiarów GNSS i niwelacji precyzyjnej</w:t>
      </w:r>
      <w:bookmarkStart w:id="1" w:name="_GoBack"/>
      <w:bookmarkEnd w:id="1"/>
    </w:p>
    <w:p w:rsidR="004F7E3C" w:rsidRDefault="004F7E3C" w:rsidP="007E311D">
      <w:pPr>
        <w:pStyle w:val="Tekst"/>
      </w:pPr>
      <w:r>
        <w:t>- wsparcia w wykonywaniu obliczeń dla sesji pomiarowych</w:t>
      </w:r>
    </w:p>
    <w:p w:rsidR="004F7E3C" w:rsidRDefault="004F7E3C" w:rsidP="007E311D">
      <w:pPr>
        <w:pStyle w:val="Tekst"/>
      </w:pPr>
    </w:p>
    <w:p w:rsidR="004F7E3C" w:rsidRDefault="004F7E3C" w:rsidP="004F7E3C">
      <w:pPr>
        <w:pStyle w:val="Nagwek1"/>
      </w:pPr>
      <w:bookmarkStart w:id="2" w:name="_Toc502739025"/>
      <w:r>
        <w:t>Notatka ze spotkania w dniach 20 – 22.01.2014</w:t>
      </w:r>
      <w:bookmarkEnd w:id="2"/>
    </w:p>
    <w:p w:rsidR="004F7E3C" w:rsidRDefault="004F7E3C" w:rsidP="007E311D">
      <w:pPr>
        <w:pStyle w:val="Tekst"/>
      </w:pPr>
    </w:p>
    <w:p w:rsidR="006A1ED0" w:rsidRDefault="004F7E3C" w:rsidP="006A1ED0">
      <w:pPr>
        <w:pStyle w:val="Nagwek2"/>
      </w:pPr>
      <w:bookmarkStart w:id="3" w:name="_Toc502739026"/>
      <w:r>
        <w:lastRenderedPageBreak/>
        <w:t>Miejsce spotkania</w:t>
      </w:r>
      <w:bookmarkEnd w:id="3"/>
    </w:p>
    <w:p w:rsidR="004F7E3C" w:rsidRDefault="006A1ED0" w:rsidP="007E311D">
      <w:pPr>
        <w:pStyle w:val="Tekst"/>
      </w:pPr>
      <w:r>
        <w:t xml:space="preserve">UWM </w:t>
      </w:r>
      <w:r w:rsidR="004F7E3C">
        <w:t>Olsztyn</w:t>
      </w:r>
      <w:r>
        <w:t>. Ul. Oczapowskiego 1</w:t>
      </w:r>
    </w:p>
    <w:p w:rsidR="004F7E3C" w:rsidRDefault="004F7E3C" w:rsidP="006A1ED0">
      <w:pPr>
        <w:pStyle w:val="Nagwek2"/>
      </w:pPr>
      <w:bookmarkStart w:id="4" w:name="_Toc502739027"/>
      <w:r>
        <w:t>Uczestnicy spotkania</w:t>
      </w:r>
      <w:bookmarkEnd w:id="4"/>
    </w:p>
    <w:p w:rsidR="006A1ED0" w:rsidRPr="006A1ED0" w:rsidRDefault="006A1ED0" w:rsidP="006A1ED0"/>
    <w:p w:rsidR="004F7E3C" w:rsidRDefault="004F7E3C" w:rsidP="007E311D">
      <w:pPr>
        <w:pStyle w:val="Tekst"/>
      </w:pPr>
      <w:r>
        <w:t>Zbigniew Perski, Tomasz Wojciechowski, Katarzyna Chowaniec</w:t>
      </w:r>
      <w:r w:rsidR="00267687">
        <w:t xml:space="preserve"> – Tobiasz </w:t>
      </w:r>
      <w:r>
        <w:t>(PIG-PIB)</w:t>
      </w:r>
    </w:p>
    <w:p w:rsidR="004F7E3C" w:rsidRDefault="004F7E3C" w:rsidP="007E311D">
      <w:pPr>
        <w:pStyle w:val="Tekst"/>
      </w:pPr>
      <w:r>
        <w:t>Paweł Wielgosz, Radosław Baryła, Marta Krukowska, Katarzyna Stępniak (UWM)</w:t>
      </w:r>
    </w:p>
    <w:p w:rsidR="006A1ED0" w:rsidRDefault="006A1ED0" w:rsidP="007E311D">
      <w:pPr>
        <w:pStyle w:val="Tekst"/>
      </w:pPr>
    </w:p>
    <w:p w:rsidR="006A1ED0" w:rsidRDefault="006A1ED0" w:rsidP="006A1ED0">
      <w:pPr>
        <w:pStyle w:val="Nagwek2"/>
      </w:pPr>
      <w:bookmarkStart w:id="5" w:name="_Toc502739028"/>
      <w:r w:rsidRPr="00842D05">
        <w:t>Treść rozmów</w:t>
      </w:r>
      <w:r>
        <w:t xml:space="preserve"> lub prezentacji</w:t>
      </w:r>
      <w:r w:rsidRPr="00842D05">
        <w:t xml:space="preserve">, </w:t>
      </w:r>
      <w:r>
        <w:t xml:space="preserve">główna tematyka spotkania, </w:t>
      </w:r>
      <w:r w:rsidRPr="00842D05">
        <w:t>prezentowane stanowi</w:t>
      </w:r>
      <w:r>
        <w:t>ska</w:t>
      </w:r>
      <w:bookmarkEnd w:id="5"/>
    </w:p>
    <w:p w:rsidR="006A1ED0" w:rsidRDefault="006A1ED0" w:rsidP="007E311D">
      <w:pPr>
        <w:pStyle w:val="Tekst"/>
      </w:pPr>
    </w:p>
    <w:p w:rsidR="003964DF" w:rsidRDefault="006A1ED0" w:rsidP="007E311D">
      <w:pPr>
        <w:pStyle w:val="Tekst"/>
      </w:pPr>
      <w:r>
        <w:t>Zapoznano członków zespołu UWM z założeniami projektu „Monitoring osiadania…”. Przedstawiono zakładane technologie pomiarowe i wstępne propozycje rozmieszczenia infrastruktury na poligonach badawczych. Założono, że punkty pomiarowe stanowić będą reflektory do pomiarów interferometrycznych</w:t>
      </w:r>
      <w:r w:rsidR="00C31055">
        <w:t>. Zostanie rozmieszczonych 20 punktów na każdym z poligonów badawczych</w:t>
      </w:r>
      <w:r>
        <w:t xml:space="preserve">. Jednocześnie zostaną wyposażone w </w:t>
      </w:r>
      <w:r w:rsidR="003964DF">
        <w:t>uchwyty do montowania anten GNSS i repery do niwelacji precyzyjnej</w:t>
      </w:r>
      <w:r w:rsidR="00C31055">
        <w:t xml:space="preserve"> (Rys. 1)</w:t>
      </w:r>
      <w:r w:rsidR="003964DF">
        <w:t>. Reflektory zostaną zlokalizowane wewnątrz spodziewanego, maksymalnego zasięgu wpływów wokół otworu wiertniczego jak i szczelinowanego odcinka horyzontalnego.</w:t>
      </w:r>
    </w:p>
    <w:p w:rsidR="003964DF" w:rsidRDefault="003964DF" w:rsidP="003964DF">
      <w:pPr>
        <w:pStyle w:val="Tekst"/>
        <w:jc w:val="center"/>
      </w:pPr>
      <w:r>
        <w:rPr>
          <w:noProof/>
          <w:lang w:eastAsia="pl-PL"/>
        </w:rPr>
        <w:drawing>
          <wp:inline distT="0" distB="0" distL="0" distR="0">
            <wp:extent cx="2878428" cy="3498016"/>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schemat_wszystkie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8741" cy="3498396"/>
                    </a:xfrm>
                    <a:prstGeom prst="rect">
                      <a:avLst/>
                    </a:prstGeom>
                  </pic:spPr>
                </pic:pic>
              </a:graphicData>
            </a:graphic>
          </wp:inline>
        </w:drawing>
      </w:r>
    </w:p>
    <w:p w:rsidR="003964DF" w:rsidRPr="00C31055" w:rsidRDefault="003964DF" w:rsidP="003964DF">
      <w:pPr>
        <w:pStyle w:val="Tekst"/>
        <w:jc w:val="center"/>
        <w:rPr>
          <w:i/>
          <w:sz w:val="20"/>
          <w:szCs w:val="20"/>
        </w:rPr>
      </w:pPr>
      <w:r w:rsidRPr="00C31055">
        <w:rPr>
          <w:i/>
          <w:sz w:val="20"/>
          <w:szCs w:val="20"/>
        </w:rPr>
        <w:t xml:space="preserve">Rys.1. Schemat założeń pomiarowych projektu „Monitoring </w:t>
      </w:r>
      <w:proofErr w:type="spellStart"/>
      <w:r w:rsidRPr="00C31055">
        <w:rPr>
          <w:i/>
          <w:sz w:val="20"/>
          <w:szCs w:val="20"/>
        </w:rPr>
        <w:t>osiadnia</w:t>
      </w:r>
      <w:proofErr w:type="spellEnd"/>
      <w:r w:rsidRPr="00C31055">
        <w:rPr>
          <w:i/>
          <w:sz w:val="20"/>
          <w:szCs w:val="20"/>
        </w:rPr>
        <w:t>…”</w:t>
      </w:r>
    </w:p>
    <w:p w:rsidR="00274B78" w:rsidRDefault="00274B78" w:rsidP="007E311D">
      <w:pPr>
        <w:pStyle w:val="Tekst"/>
      </w:pPr>
      <w:r>
        <w:lastRenderedPageBreak/>
        <w:t xml:space="preserve">Strona UWM zapoznała pozostałych uczestników spotkania z technologiami pomiarowymi jakie stosuje. Na bazie wyników poprzednich i prowadzonych obecnie projektów przedstawiono szczegółowo zasady prowadzenia pomiarów jak i procedury związane z obliczeniami dla otrzymania wyników o dużej dokładności. Przedstawiono również </w:t>
      </w:r>
      <w:r w:rsidRPr="00274B78">
        <w:t>opr</w:t>
      </w:r>
      <w:r>
        <w:t>acowywany na bieżąco w UWM</w:t>
      </w:r>
      <w:r w:rsidRPr="00274B78">
        <w:t xml:space="preserve"> precyzyjny model jonosfery dla Polski (</w:t>
      </w:r>
      <w:r>
        <w:t>http://ginpos.uwm.edu.pl/iono/)</w:t>
      </w:r>
      <w:r w:rsidRPr="00274B78">
        <w:t>.</w:t>
      </w:r>
      <w:r>
        <w:t xml:space="preserve"> </w:t>
      </w:r>
      <w:r w:rsidR="003964DF">
        <w:t xml:space="preserve">  </w:t>
      </w:r>
      <w:r w:rsidR="006A1ED0">
        <w:t xml:space="preserve"> </w:t>
      </w:r>
    </w:p>
    <w:p w:rsidR="006A1ED0" w:rsidRDefault="00C31055" w:rsidP="007E311D">
      <w:pPr>
        <w:pStyle w:val="Tekst"/>
      </w:pPr>
      <w:r>
        <w:t>Strona UWM, po zapoznaniu się z założeniami projektu „Monitoring osiadania…” zasugerowała kilka zmian i uzupełnień:</w:t>
      </w:r>
    </w:p>
    <w:p w:rsidR="00C31055" w:rsidRDefault="00C31055" w:rsidP="007E311D">
      <w:pPr>
        <w:pStyle w:val="Tekst"/>
      </w:pPr>
      <w:r>
        <w:t>- należy rozważyć dodanie punktów referencyjnych dla pomiarów GNSS i niwelacji: co najmniej 4 punkty poza obszarem spodziewanych deformacji i 4 wewnątrz obszaru</w:t>
      </w:r>
    </w:p>
    <w:p w:rsidR="00C31055" w:rsidRDefault="00C31055" w:rsidP="007E311D">
      <w:pPr>
        <w:pStyle w:val="Tekst"/>
      </w:pPr>
      <w:r>
        <w:t xml:space="preserve">- obok reflektorów należy </w:t>
      </w:r>
      <w:proofErr w:type="spellStart"/>
      <w:r>
        <w:t>zastabilizować</w:t>
      </w:r>
      <w:proofErr w:type="spellEnd"/>
      <w:r>
        <w:t xml:space="preserve"> repery ziemne do niwelacji. Pozwoli to zweryfikować, czy mierzone osiadanie jest ruchem samego reflektora czy też dotyczy tez terenu. Warto byłoby dodać kilka dodatkowych reperów ziemnych dla zagęszczenia sieci niwelacyjnej</w:t>
      </w:r>
    </w:p>
    <w:p w:rsidR="00C31055" w:rsidRDefault="00C31055" w:rsidP="007E311D">
      <w:pPr>
        <w:pStyle w:val="Tekst"/>
      </w:pPr>
      <w:r>
        <w:t xml:space="preserve"> - same reflektory nie wymagają dodatkowych reperów dla niwelacji. Można wykonać niwelację centrów fazowych reflektorów</w:t>
      </w:r>
    </w:p>
    <w:p w:rsidR="00C31055" w:rsidRDefault="00C31055" w:rsidP="007E311D">
      <w:pPr>
        <w:pStyle w:val="Tekst"/>
      </w:pPr>
    </w:p>
    <w:p w:rsidR="00C31055" w:rsidRDefault="00C31055" w:rsidP="007E311D">
      <w:pPr>
        <w:pStyle w:val="Tekst"/>
      </w:pPr>
      <w:r>
        <w:t xml:space="preserve">Strona UWM przekazała PIG-PIB rysunki projektowe </w:t>
      </w:r>
      <w:r w:rsidR="00F97695">
        <w:t xml:space="preserve">konstrukcji </w:t>
      </w:r>
      <w:r>
        <w:t>reperów zie</w:t>
      </w:r>
      <w:r w:rsidR="00F97695">
        <w:t>mnych (Rys. 2), reperów (Rys. 3), oraz punktów referencyjnych (Rys. 4) z rysunkiem głowicy pomiarowej (Rys. 5) jakie stosowała w poprzednich projektach.</w:t>
      </w:r>
    </w:p>
    <w:p w:rsidR="00F97695" w:rsidRDefault="00F97695" w:rsidP="007E311D">
      <w:pPr>
        <w:pStyle w:val="Tekst"/>
      </w:pPr>
      <w:r>
        <w:rPr>
          <w:noProof/>
          <w:lang w:eastAsia="pl-PL"/>
        </w:rPr>
        <w:lastRenderedPageBreak/>
        <w:drawing>
          <wp:inline distT="0" distB="0" distL="0" distR="0" wp14:anchorId="7B6DF234" wp14:editId="4016405C">
            <wp:extent cx="4864305" cy="766293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5101" cy="7664184"/>
                    </a:xfrm>
                    <a:prstGeom prst="rect">
                      <a:avLst/>
                    </a:prstGeom>
                  </pic:spPr>
                </pic:pic>
              </a:graphicData>
            </a:graphic>
          </wp:inline>
        </w:drawing>
      </w:r>
    </w:p>
    <w:p w:rsidR="00F97695" w:rsidRDefault="00F97695" w:rsidP="007E311D">
      <w:pPr>
        <w:pStyle w:val="Tekst"/>
      </w:pPr>
      <w:r>
        <w:t>Rys. 2. Projekt budowy repera ziemnego do niwelacji precyzyjnej</w:t>
      </w:r>
    </w:p>
    <w:p w:rsidR="00F97695" w:rsidRDefault="00F97695" w:rsidP="007E311D">
      <w:pPr>
        <w:pStyle w:val="Tekst"/>
      </w:pPr>
    </w:p>
    <w:p w:rsidR="00F97695" w:rsidRDefault="00F97695" w:rsidP="007E311D">
      <w:pPr>
        <w:pStyle w:val="Tekst"/>
      </w:pPr>
      <w:r>
        <w:rPr>
          <w:noProof/>
          <w:lang w:eastAsia="pl-PL"/>
        </w:rPr>
        <w:lastRenderedPageBreak/>
        <w:drawing>
          <wp:inline distT="0" distB="0" distL="0" distR="0" wp14:anchorId="30D1F546" wp14:editId="36D10644">
            <wp:extent cx="3767455" cy="8258810"/>
            <wp:effectExtent l="0" t="0" r="4445"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67455" cy="8258810"/>
                    </a:xfrm>
                    <a:prstGeom prst="rect">
                      <a:avLst/>
                    </a:prstGeom>
                  </pic:spPr>
                </pic:pic>
              </a:graphicData>
            </a:graphic>
          </wp:inline>
        </w:drawing>
      </w:r>
    </w:p>
    <w:p w:rsidR="00F97695" w:rsidRDefault="00F97695" w:rsidP="007E311D">
      <w:pPr>
        <w:pStyle w:val="Tekst"/>
      </w:pPr>
      <w:r>
        <w:t>Rys. 3. Rysunek techniczny repera pomiarowego</w:t>
      </w:r>
    </w:p>
    <w:p w:rsidR="00F97695" w:rsidRDefault="00F97695" w:rsidP="007E311D">
      <w:pPr>
        <w:pStyle w:val="Tekst"/>
      </w:pPr>
      <w:r>
        <w:rPr>
          <w:noProof/>
          <w:lang w:eastAsia="pl-PL"/>
        </w:rPr>
        <w:lastRenderedPageBreak/>
        <w:drawing>
          <wp:inline distT="0" distB="0" distL="0" distR="0" wp14:anchorId="1423E277" wp14:editId="62BFB16E">
            <wp:extent cx="4493895" cy="8258810"/>
            <wp:effectExtent l="0" t="0" r="1905"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3895" cy="8258810"/>
                    </a:xfrm>
                    <a:prstGeom prst="rect">
                      <a:avLst/>
                    </a:prstGeom>
                  </pic:spPr>
                </pic:pic>
              </a:graphicData>
            </a:graphic>
          </wp:inline>
        </w:drawing>
      </w:r>
    </w:p>
    <w:p w:rsidR="00F97695" w:rsidRDefault="00F97695" w:rsidP="007E311D">
      <w:pPr>
        <w:pStyle w:val="Tekst"/>
      </w:pPr>
      <w:r>
        <w:t>Rys. 4. Projekt budowy punktu referencyjnego do pomiarów GNSS</w:t>
      </w:r>
    </w:p>
    <w:p w:rsidR="00F97695" w:rsidRDefault="00F97695" w:rsidP="007E311D">
      <w:pPr>
        <w:pStyle w:val="Tekst"/>
      </w:pPr>
    </w:p>
    <w:p w:rsidR="00F97695" w:rsidRDefault="00F97695" w:rsidP="007E311D">
      <w:pPr>
        <w:pStyle w:val="Tekst"/>
      </w:pPr>
      <w:r>
        <w:rPr>
          <w:noProof/>
          <w:lang w:eastAsia="pl-PL"/>
        </w:rPr>
        <w:drawing>
          <wp:inline distT="0" distB="0" distL="0" distR="0" wp14:anchorId="261F3F0D" wp14:editId="5880268D">
            <wp:extent cx="5760720" cy="8074569"/>
            <wp:effectExtent l="0" t="0" r="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8074569"/>
                    </a:xfrm>
                    <a:prstGeom prst="rect">
                      <a:avLst/>
                    </a:prstGeom>
                  </pic:spPr>
                </pic:pic>
              </a:graphicData>
            </a:graphic>
          </wp:inline>
        </w:drawing>
      </w:r>
    </w:p>
    <w:p w:rsidR="00F97695" w:rsidRDefault="00F97695" w:rsidP="007E311D">
      <w:pPr>
        <w:pStyle w:val="Tekst"/>
      </w:pPr>
      <w:r>
        <w:t>Rys. 5. Rysunek konstrukcyjny głowicy punktu referencyjnego</w:t>
      </w:r>
    </w:p>
    <w:p w:rsidR="00F97695" w:rsidRDefault="00F97695" w:rsidP="00F97695">
      <w:pPr>
        <w:pStyle w:val="Nagwek2"/>
      </w:pPr>
      <w:bookmarkStart w:id="6" w:name="_Toc502739029"/>
      <w:r w:rsidRPr="00842D05">
        <w:lastRenderedPageBreak/>
        <w:t>Ustalenia i podjęte zobowiązania</w:t>
      </w:r>
      <w:bookmarkEnd w:id="6"/>
    </w:p>
    <w:p w:rsidR="00F97695" w:rsidRDefault="00F97695" w:rsidP="00F97695"/>
    <w:p w:rsidR="00F97695" w:rsidRDefault="00F97695" w:rsidP="00F97695">
      <w:r>
        <w:t>Strona UWM wyraziła duże zainteresowanie projektem. Stwierdzono, ze przyjęte założenia i technologie pomiarowe są słuszne i zgodne z najnowszymi światowymi standardami. Otrzymane wyniki będą bardzo cenne również od strony naukowej.</w:t>
      </w:r>
    </w:p>
    <w:p w:rsidR="00F97695" w:rsidRDefault="00F97695" w:rsidP="00F97695"/>
    <w:p w:rsidR="00F97695" w:rsidRDefault="00274B78" w:rsidP="00F97695">
      <w:r>
        <w:t>Strona PIG-PIB uznała, że należy niezwłocznie wprowadzić zaproponowane zmiany w infrastrukturze pomiarowej jak również wytypować lokalizacje dla dodatkowych punktów.</w:t>
      </w:r>
    </w:p>
    <w:p w:rsidR="00274B78" w:rsidRDefault="00274B78" w:rsidP="00F97695"/>
    <w:p w:rsidR="00274B78" w:rsidRDefault="00274B78" w:rsidP="00F97695">
      <w:r>
        <w:t>Przygotowane zostanie postepowanie przetargowe na stabilizację infrastruktury na 3 poligonach. Szczegóły techniczne infrastruktury będą na bieżąco uzgadniane z UWM (mailowo i telefonicznie) w celu przygotowania właściwego opisu przedmiotu zamówienia.</w:t>
      </w:r>
    </w:p>
    <w:p w:rsidR="004421BB" w:rsidRDefault="004421BB" w:rsidP="00F97695"/>
    <w:p w:rsidR="004421BB" w:rsidRDefault="004421BB" w:rsidP="00F97695">
      <w:r>
        <w:t xml:space="preserve">Ustalono, że następne spotkanie zostanie przeprowadzone po rozstrzygnięciu przetargu i wykonaniu infrastruktury pomiarowej. Dotyczyć ono będzie prowadzenia pomiarów w terenie </w:t>
      </w:r>
    </w:p>
    <w:p w:rsidR="00274B78" w:rsidRDefault="00274B78" w:rsidP="00F97695"/>
    <w:p w:rsidR="004421BB" w:rsidRDefault="004421BB" w:rsidP="00F97695"/>
    <w:p w:rsidR="004421BB" w:rsidRDefault="004421BB" w:rsidP="004421BB">
      <w:pPr>
        <w:pStyle w:val="Nagwek1"/>
      </w:pPr>
      <w:bookmarkStart w:id="7" w:name="_Toc502739030"/>
      <w:r>
        <w:t>Notatka ze spotkania w dniu 18.08.2014</w:t>
      </w:r>
      <w:bookmarkEnd w:id="7"/>
    </w:p>
    <w:p w:rsidR="00274B78" w:rsidRDefault="00274B78" w:rsidP="00F97695"/>
    <w:p w:rsidR="004421BB" w:rsidRDefault="004421BB" w:rsidP="004421BB">
      <w:pPr>
        <w:pStyle w:val="Nagwek2"/>
      </w:pPr>
      <w:bookmarkStart w:id="8" w:name="_Toc502739031"/>
      <w:r>
        <w:t>Miejsce spotkania</w:t>
      </w:r>
      <w:bookmarkEnd w:id="8"/>
    </w:p>
    <w:p w:rsidR="004421BB" w:rsidRDefault="004421BB" w:rsidP="004421BB">
      <w:pPr>
        <w:pStyle w:val="Tekst"/>
      </w:pPr>
      <w:r>
        <w:t xml:space="preserve">Hotel Czardasz, </w:t>
      </w:r>
      <w:r w:rsidRPr="004421BB">
        <w:t>Ofiar Stutthofu 82, 84-242 Luzino</w:t>
      </w:r>
    </w:p>
    <w:p w:rsidR="004421BB" w:rsidRDefault="004421BB" w:rsidP="004421BB">
      <w:pPr>
        <w:pStyle w:val="Nagwek2"/>
      </w:pPr>
      <w:bookmarkStart w:id="9" w:name="_Toc502739032"/>
      <w:r>
        <w:t>Uczestnicy spotkania</w:t>
      </w:r>
      <w:bookmarkEnd w:id="9"/>
    </w:p>
    <w:p w:rsidR="004421BB" w:rsidRPr="006A1ED0" w:rsidRDefault="004421BB" w:rsidP="004421BB"/>
    <w:p w:rsidR="004421BB" w:rsidRDefault="004421BB" w:rsidP="004421BB">
      <w:pPr>
        <w:pStyle w:val="Tekst"/>
      </w:pPr>
      <w:r>
        <w:t>Zbigniew Perski, Tomasz Wojciechowski, Piotr Nescieruk, Marcin Wódka, Katarzyna Chowaniec - Tobiasz (PIG-PIB)</w:t>
      </w:r>
    </w:p>
    <w:p w:rsidR="004421BB" w:rsidRDefault="004421BB" w:rsidP="004421BB">
      <w:pPr>
        <w:pStyle w:val="Tekst"/>
      </w:pPr>
      <w:r>
        <w:t xml:space="preserve">Paweł Wielgosz, Radosław Baryła, Jacek Paziewski, Marta Krukowska, Katarzyna Stępniak, Paweł </w:t>
      </w:r>
      <w:proofErr w:type="spellStart"/>
      <w:r>
        <w:t>Przestrzelski</w:t>
      </w:r>
      <w:proofErr w:type="spellEnd"/>
      <w:r>
        <w:t xml:space="preserve"> (UWM)</w:t>
      </w:r>
    </w:p>
    <w:p w:rsidR="004421BB" w:rsidRDefault="004421BB" w:rsidP="004421BB">
      <w:pPr>
        <w:pStyle w:val="Tekst"/>
      </w:pPr>
    </w:p>
    <w:p w:rsidR="004421BB" w:rsidRDefault="004421BB" w:rsidP="004421BB">
      <w:pPr>
        <w:pStyle w:val="Nagwek2"/>
      </w:pPr>
      <w:bookmarkStart w:id="10" w:name="_Toc502739033"/>
      <w:r w:rsidRPr="00842D05">
        <w:t>Treść rozmów</w:t>
      </w:r>
      <w:r>
        <w:t xml:space="preserve"> lub prezentacji</w:t>
      </w:r>
      <w:r w:rsidRPr="00842D05">
        <w:t xml:space="preserve">, </w:t>
      </w:r>
      <w:r>
        <w:t xml:space="preserve">główna tematyka spotkania, </w:t>
      </w:r>
      <w:r w:rsidRPr="00842D05">
        <w:t>prezentowane stanowi</w:t>
      </w:r>
      <w:r>
        <w:t>ska</w:t>
      </w:r>
      <w:bookmarkEnd w:id="10"/>
    </w:p>
    <w:p w:rsidR="00274B78" w:rsidRDefault="00274B78" w:rsidP="00F97695"/>
    <w:p w:rsidR="004421BB" w:rsidRDefault="00721726" w:rsidP="00F97695">
      <w:r>
        <w:t xml:space="preserve">Jak ustalono na </w:t>
      </w:r>
      <w:r w:rsidR="004060CD">
        <w:t>poprzednim</w:t>
      </w:r>
      <w:r>
        <w:t xml:space="preserve"> spotkaniu, spotkanie niniejsze dotyczyło szczegółów terenowych pomiarów GNSS. Zostało zorganizowane na terenie poligonu Lewino, dzień przed rozpoczęciem pierwszej sesji pomiarowej.</w:t>
      </w:r>
    </w:p>
    <w:p w:rsidR="00721726" w:rsidRDefault="00721726" w:rsidP="00F97695"/>
    <w:p w:rsidR="004421BB" w:rsidRDefault="00721726" w:rsidP="00F97695">
      <w:r>
        <w:t xml:space="preserve">Zapoznano członków zespołu UWM z przebiegiem prac nad założeniem infrastruktury pomiarowej na poligonach badawczych w Lewinie, Babiaku i Berejowie. Na każdym z poligonów </w:t>
      </w:r>
      <w:proofErr w:type="spellStart"/>
      <w:r>
        <w:t>zastabilizowano</w:t>
      </w:r>
      <w:proofErr w:type="spellEnd"/>
      <w:r>
        <w:t xml:space="preserve"> 8 punktów referencyjnych (w tym 4 poza obszarem spodziewanych deformacji), 26 reperów ziemnych w studzienkach do pomiarów niwelacji precyzyjnej oraz 20 reflektorów do pomiarów satelitarnej interferometrii radarowej. W tej liczbie wykonano po 5 reflektorów o większych wymiarach dla satelity Sentinel-1. Każdy z reflektorów został wyposażony w uchwyt do mocowania anten GNSS. Przekazano zespołowi </w:t>
      </w:r>
      <w:r>
        <w:lastRenderedPageBreak/>
        <w:t>UWM współrzędne punktów dla każdego z poligonów. Dla poligonu Lewino, przekazano również szczegóły dojazdu do poszczególnych punktów.</w:t>
      </w:r>
    </w:p>
    <w:p w:rsidR="00F47677" w:rsidRDefault="00F47677" w:rsidP="00F97695"/>
    <w:p w:rsidR="00F47677" w:rsidRDefault="00F47677" w:rsidP="00F97695">
      <w:r>
        <w:t>Zespół UWM przedstawił propozycję strategii pomiarów dla poszczególnych poligonów:</w:t>
      </w:r>
    </w:p>
    <w:p w:rsidR="004060CD" w:rsidRDefault="00F47677" w:rsidP="00F97695">
      <w:r>
        <w:t>Pomiary GNSS będą realizowane</w:t>
      </w:r>
      <w:r w:rsidR="004060CD">
        <w:t xml:space="preserve"> metodą statyczną. N</w:t>
      </w:r>
      <w:r w:rsidR="00060E7F">
        <w:t xml:space="preserve">a reflektorach </w:t>
      </w:r>
      <w:r w:rsidR="004060CD">
        <w:t xml:space="preserve">pomiary będą realizowane </w:t>
      </w:r>
      <w:r>
        <w:t xml:space="preserve">w </w:t>
      </w:r>
      <w:r w:rsidR="004060CD">
        <w:t>trzech</w:t>
      </w:r>
      <w:r>
        <w:t xml:space="preserve"> sesjach</w:t>
      </w:r>
      <w:r w:rsidR="004060CD">
        <w:t xml:space="preserve"> 2</w:t>
      </w:r>
      <w:r w:rsidR="00060E7F">
        <w:t>-godzinnych</w:t>
      </w:r>
      <w:r>
        <w:t xml:space="preserve"> w ciągu dwóch dni dla każdego z poligonów. </w:t>
      </w:r>
      <w:r w:rsidR="00060E7F">
        <w:t>Punkty referencyjne będą mierzone w dwóch sesjach 8-godzinnych</w:t>
      </w:r>
      <w:r w:rsidR="004060CD">
        <w:t xml:space="preserve"> (Rys. 1)</w:t>
      </w:r>
      <w:r w:rsidR="00060E7F">
        <w:t>.</w:t>
      </w:r>
    </w:p>
    <w:p w:rsidR="004060CD" w:rsidRDefault="004060CD" w:rsidP="00F97695"/>
    <w:p w:rsidR="00F47677" w:rsidRDefault="004060CD" w:rsidP="00F97695">
      <w:r>
        <w:rPr>
          <w:noProof/>
          <w:lang w:eastAsia="pl-PL"/>
        </w:rPr>
        <w:drawing>
          <wp:inline distT="0" distB="0" distL="0" distR="0" wp14:anchorId="277CD890" wp14:editId="08D806C6">
            <wp:extent cx="3743082" cy="553147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42549" cy="5530688"/>
                    </a:xfrm>
                    <a:prstGeom prst="rect">
                      <a:avLst/>
                    </a:prstGeom>
                  </pic:spPr>
                </pic:pic>
              </a:graphicData>
            </a:graphic>
          </wp:inline>
        </w:drawing>
      </w:r>
      <w:r w:rsidR="00060E7F">
        <w:t xml:space="preserve"> </w:t>
      </w:r>
    </w:p>
    <w:p w:rsidR="004060CD" w:rsidRDefault="004060CD" w:rsidP="00F97695">
      <w:r>
        <w:t>Rys. 1. Plan pomiarów dla kampanii pomiarowej lato 2014</w:t>
      </w:r>
    </w:p>
    <w:p w:rsidR="004060CD" w:rsidRDefault="004060CD" w:rsidP="00F97695"/>
    <w:p w:rsidR="004060CD" w:rsidRDefault="004060CD" w:rsidP="00F97695"/>
    <w:p w:rsidR="004060CD" w:rsidRDefault="004060CD" w:rsidP="00F97695">
      <w:r>
        <w:t xml:space="preserve">Ustalono, że plan pomiarów może ulec niewielkim korektom po wykonaniu obliczeń dla pierwszej kampanii. Kolejne 4 kampanie pomiarowe zaplanowano w odstępach ok półrocznych. </w:t>
      </w:r>
    </w:p>
    <w:p w:rsidR="00F47677" w:rsidRDefault="00F47677" w:rsidP="00F97695"/>
    <w:p w:rsidR="00F47677" w:rsidRDefault="00060E7F" w:rsidP="00060E7F">
      <w:pPr>
        <w:pStyle w:val="Nagwek2"/>
      </w:pPr>
      <w:bookmarkStart w:id="11" w:name="_Toc502739034"/>
      <w:r w:rsidRPr="00842D05">
        <w:t>Ustalenia i podjęte zobowiązania</w:t>
      </w:r>
      <w:bookmarkEnd w:id="11"/>
    </w:p>
    <w:p w:rsidR="00060E7F" w:rsidRPr="00060E7F" w:rsidRDefault="00060E7F" w:rsidP="00060E7F"/>
    <w:p w:rsidR="00060E7F" w:rsidRDefault="00060E7F" w:rsidP="00060E7F">
      <w:r>
        <w:lastRenderedPageBreak/>
        <w:t xml:space="preserve">Dla realizacji pomiarów zespół PIG-PIB zostanie doposażony w 2 odbiorniki </w:t>
      </w:r>
      <w:proofErr w:type="spellStart"/>
      <w:r>
        <w:t>Topcon</w:t>
      </w:r>
      <w:proofErr w:type="spellEnd"/>
      <w:r>
        <w:t>. Dodatkowo zespół UWM będzie realizował pomiary 4 odbiornikami. Ustalono podział obowiązków</w:t>
      </w:r>
      <w:r w:rsidR="004060CD">
        <w:t xml:space="preserve"> pomiędzy członkami zespołów oraz sposób komunikacji i synchronizacji pomiarów. U</w:t>
      </w:r>
      <w:r>
        <w:t xml:space="preserve">zgodniono parametry ustawień sesji statycznej </w:t>
      </w:r>
      <w:r w:rsidR="004060CD">
        <w:t>dla</w:t>
      </w:r>
      <w:r>
        <w:t xml:space="preserve"> poszczególnych </w:t>
      </w:r>
      <w:r w:rsidR="004060CD">
        <w:t xml:space="preserve">typów </w:t>
      </w:r>
      <w:r>
        <w:t>odbiornik</w:t>
      </w:r>
      <w:r w:rsidR="004060CD">
        <w:t>ów. Zespół UWM otrzymał adaptery do montowania anten GNSS na reflektorach.</w:t>
      </w:r>
      <w:r>
        <w:t xml:space="preserve"> </w:t>
      </w:r>
      <w:r w:rsidR="006414D3">
        <w:t xml:space="preserve"> Dokonano sprawdzenia sprzętu, ustalono sposób pomiaru wysokości anten dla pomiarów na punktach referencyjnych. Przekazano dzienniki pomiarowe (Rys. 2).</w:t>
      </w:r>
    </w:p>
    <w:p w:rsidR="006414D3" w:rsidRDefault="006414D3" w:rsidP="00060E7F"/>
    <w:p w:rsidR="006414D3" w:rsidRDefault="006414D3" w:rsidP="00060E7F"/>
    <w:p w:rsidR="00F47677" w:rsidRDefault="006414D3" w:rsidP="00F97695">
      <w:r>
        <w:rPr>
          <w:noProof/>
          <w:lang w:eastAsia="pl-PL"/>
        </w:rPr>
        <w:drawing>
          <wp:inline distT="0" distB="0" distL="0" distR="0" wp14:anchorId="082B9923" wp14:editId="164CFC67">
            <wp:extent cx="3870102" cy="2427557"/>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71110" cy="2428189"/>
                    </a:xfrm>
                    <a:prstGeom prst="rect">
                      <a:avLst/>
                    </a:prstGeom>
                  </pic:spPr>
                </pic:pic>
              </a:graphicData>
            </a:graphic>
          </wp:inline>
        </w:drawing>
      </w:r>
    </w:p>
    <w:p w:rsidR="006414D3" w:rsidRDefault="006414D3" w:rsidP="00F97695">
      <w:r>
        <w:rPr>
          <w:noProof/>
          <w:lang w:eastAsia="pl-PL"/>
        </w:rPr>
        <w:drawing>
          <wp:inline distT="0" distB="0" distL="0" distR="0" wp14:anchorId="0D77FD84" wp14:editId="13E69772">
            <wp:extent cx="3741313" cy="3666534"/>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40116" cy="3665361"/>
                    </a:xfrm>
                    <a:prstGeom prst="rect">
                      <a:avLst/>
                    </a:prstGeom>
                  </pic:spPr>
                </pic:pic>
              </a:graphicData>
            </a:graphic>
          </wp:inline>
        </w:drawing>
      </w:r>
    </w:p>
    <w:p w:rsidR="006414D3" w:rsidRDefault="006414D3" w:rsidP="00F97695">
      <w:r>
        <w:t>Rys. 2. Wzory dzienników pomiarowych dla punktu referencyjnego i reflektorów</w:t>
      </w:r>
    </w:p>
    <w:p w:rsidR="006414D3" w:rsidRDefault="006414D3" w:rsidP="00F97695"/>
    <w:p w:rsidR="006414D3" w:rsidRDefault="006414D3" w:rsidP="00F97695">
      <w:r>
        <w:t>Ustalono, ze następne spotkanie konsultacyjne będzie miało miejsce przed zimową kampania pomiarową i będzie dotyczyło omówienia wyników jak i sposobów przetwarzania danych GNSS</w:t>
      </w:r>
    </w:p>
    <w:p w:rsidR="006414D3" w:rsidRDefault="006414D3" w:rsidP="00F97695"/>
    <w:p w:rsidR="006414D3" w:rsidRDefault="006414D3" w:rsidP="00F97695"/>
    <w:p w:rsidR="006414D3" w:rsidRDefault="006414D3" w:rsidP="006414D3">
      <w:pPr>
        <w:pStyle w:val="Nagwek1"/>
      </w:pPr>
      <w:r>
        <w:t xml:space="preserve"> </w:t>
      </w:r>
      <w:bookmarkStart w:id="12" w:name="_Toc502739035"/>
      <w:r>
        <w:t xml:space="preserve">Notatka ze spotkania w dniach </w:t>
      </w:r>
      <w:r w:rsidR="00267687">
        <w:t>02</w:t>
      </w:r>
      <w:r>
        <w:t>.</w:t>
      </w:r>
      <w:r w:rsidR="00267687">
        <w:t>12</w:t>
      </w:r>
      <w:r>
        <w:t>.2014</w:t>
      </w:r>
      <w:bookmarkEnd w:id="12"/>
    </w:p>
    <w:p w:rsidR="00267687" w:rsidRDefault="00267687" w:rsidP="00267687"/>
    <w:p w:rsidR="00267687" w:rsidRDefault="00267687" w:rsidP="00267687">
      <w:pPr>
        <w:pStyle w:val="Nagwek2"/>
      </w:pPr>
      <w:bookmarkStart w:id="13" w:name="_Toc502739036"/>
      <w:r>
        <w:t>Miejsce spotkania</w:t>
      </w:r>
      <w:bookmarkEnd w:id="13"/>
    </w:p>
    <w:p w:rsidR="00267687" w:rsidRDefault="00267687" w:rsidP="00267687">
      <w:pPr>
        <w:pStyle w:val="Tekst"/>
      </w:pPr>
      <w:r>
        <w:t>UWM Olsztyn. Ul. Oczapowskiego 1</w:t>
      </w:r>
    </w:p>
    <w:p w:rsidR="00267687" w:rsidRDefault="00267687" w:rsidP="00267687">
      <w:pPr>
        <w:pStyle w:val="Nagwek2"/>
      </w:pPr>
      <w:bookmarkStart w:id="14" w:name="_Toc502739037"/>
      <w:r>
        <w:t>Uczestnicy spotkania</w:t>
      </w:r>
      <w:bookmarkEnd w:id="14"/>
    </w:p>
    <w:p w:rsidR="00267687" w:rsidRPr="006A1ED0" w:rsidRDefault="00267687" w:rsidP="00267687"/>
    <w:p w:rsidR="00267687" w:rsidRDefault="00267687" w:rsidP="00267687">
      <w:pPr>
        <w:pStyle w:val="Tekst"/>
      </w:pPr>
      <w:r>
        <w:t>Zbigniew Perski (telekonferencja), Katarzyna Chowaniec – Tobiasz, Maria Przyłucka (PIG-PIB)</w:t>
      </w:r>
    </w:p>
    <w:p w:rsidR="00267687" w:rsidRDefault="00267687" w:rsidP="00267687">
      <w:pPr>
        <w:pStyle w:val="Tekst"/>
      </w:pPr>
      <w:r>
        <w:t>Paweł Wielgosz, Radosław Baryła, Katarzyna Stępniak, (UWM)</w:t>
      </w:r>
    </w:p>
    <w:p w:rsidR="00267687" w:rsidRDefault="00267687" w:rsidP="00267687">
      <w:pPr>
        <w:pStyle w:val="Tekst"/>
      </w:pPr>
    </w:p>
    <w:p w:rsidR="00267687" w:rsidRDefault="00267687" w:rsidP="00267687">
      <w:pPr>
        <w:pStyle w:val="Nagwek2"/>
      </w:pPr>
      <w:bookmarkStart w:id="15" w:name="_Toc502739038"/>
      <w:r w:rsidRPr="00842D05">
        <w:t>Treść rozmów</w:t>
      </w:r>
      <w:r>
        <w:t xml:space="preserve"> lub prezentacji</w:t>
      </w:r>
      <w:r w:rsidRPr="00842D05">
        <w:t xml:space="preserve">, </w:t>
      </w:r>
      <w:r>
        <w:t xml:space="preserve">główna tematyka spotkania, </w:t>
      </w:r>
      <w:r w:rsidRPr="00842D05">
        <w:t>prezentowane stanowi</w:t>
      </w:r>
      <w:r>
        <w:t>ska</w:t>
      </w:r>
      <w:bookmarkEnd w:id="15"/>
    </w:p>
    <w:p w:rsidR="00267687" w:rsidRDefault="00267687" w:rsidP="00267687"/>
    <w:p w:rsidR="00267687" w:rsidRDefault="00267687" w:rsidP="0081252C">
      <w:r>
        <w:t>W trakcie spotkania członkowie zespołu UWM omówili wyniki przetwarzania danych GNSS z letniej kampanii pomiarowej</w:t>
      </w:r>
      <w:r w:rsidR="0081252C">
        <w:t>. Dla pomiarów GNSS, analizując dokładność uzyskanych współrzędnych, średni błąd kwadratowy RMS wysokości nie przekroczył 0,5 mm dla żadnego punktu, natomiast dla składowych poziomych maksymalnie wynosił 0,4 mm.</w:t>
      </w:r>
    </w:p>
    <w:p w:rsidR="0081252C" w:rsidRDefault="0081252C" w:rsidP="0081252C">
      <w:r>
        <w:t xml:space="preserve">Omówiono szczegółowo przyjęta strategię obliczania współrzędnych poszczególnych punktów. Opiera się na rozwiązaniu wektorów o długości nieprzekraczającej 10 km. Ze względu na niewielką długość wektorów wyznaczanych, do opracowania wykorzystano obserwacje kodowe i fazowe na częstotliwości L1. Na tak krótkich wektorach wpływ opóźniania troposferycznego oraz jonosferycznego jest eliminowany poprzez tworzenie podwójnych różnic obserwacji, zatem nie ma potrzeby stosowania kombinacji liniowej L3 do eliminacji wpływu jonosfery. Ponadto, kombinacja liniowa L3 charakteryzują się trzykrotnie większym szumem, co ogranicza precyzję uzyskiwanych wyników. W tym etapie do rozwiązania nieoznaczoności zastosowano metodę SIGMA L1. </w:t>
      </w:r>
    </w:p>
    <w:p w:rsidR="0081252C" w:rsidRDefault="0081252C" w:rsidP="0081252C">
      <w:r>
        <w:t xml:space="preserve">Opracowanie wykonano w oprogramowaniu </w:t>
      </w:r>
      <w:proofErr w:type="spellStart"/>
      <w:r>
        <w:t>Bernese</w:t>
      </w:r>
      <w:proofErr w:type="spellEnd"/>
      <w:r>
        <w:t xml:space="preserve"> GNSS Software v. 5.2, z uwzględnieniem następujących parametrów:</w:t>
      </w:r>
    </w:p>
    <w:p w:rsidR="0081252C" w:rsidRDefault="0081252C" w:rsidP="0081252C">
      <w:pPr>
        <w:pStyle w:val="Akapitzlist"/>
        <w:numPr>
          <w:ilvl w:val="0"/>
          <w:numId w:val="19"/>
        </w:numPr>
      </w:pPr>
      <w:r>
        <w:t xml:space="preserve"> wykorzystane obserwacje – GPS;</w:t>
      </w:r>
    </w:p>
    <w:p w:rsidR="0081252C" w:rsidRDefault="0081252C" w:rsidP="0081252C">
      <w:pPr>
        <w:pStyle w:val="Akapitzlist"/>
        <w:numPr>
          <w:ilvl w:val="0"/>
          <w:numId w:val="19"/>
        </w:numPr>
      </w:pPr>
      <w:r>
        <w:t xml:space="preserve"> wykorzystane częstotliwości – kombinacja liniowa L1;</w:t>
      </w:r>
    </w:p>
    <w:p w:rsidR="0081252C" w:rsidRDefault="0081252C" w:rsidP="0081252C">
      <w:pPr>
        <w:pStyle w:val="Akapitzlist"/>
        <w:numPr>
          <w:ilvl w:val="0"/>
          <w:numId w:val="19"/>
        </w:numPr>
      </w:pPr>
      <w:r>
        <w:t xml:space="preserve"> czas trwania sesji pomiarowych – 8 godzin;</w:t>
      </w:r>
    </w:p>
    <w:p w:rsidR="0081252C" w:rsidRDefault="0081252C" w:rsidP="0081252C">
      <w:pPr>
        <w:pStyle w:val="Akapitzlist"/>
        <w:numPr>
          <w:ilvl w:val="0"/>
          <w:numId w:val="19"/>
        </w:numPr>
      </w:pPr>
      <w:r>
        <w:t xml:space="preserve"> minimalna wysokość satelity nad horyzontem – 10 º;</w:t>
      </w:r>
    </w:p>
    <w:p w:rsidR="0081252C" w:rsidRDefault="0081252C" w:rsidP="0081252C">
      <w:pPr>
        <w:pStyle w:val="Akapitzlist"/>
        <w:numPr>
          <w:ilvl w:val="0"/>
          <w:numId w:val="19"/>
        </w:numPr>
      </w:pPr>
      <w:r>
        <w:t xml:space="preserve"> interwał obserwacji – 30 s;</w:t>
      </w:r>
    </w:p>
    <w:p w:rsidR="0081252C" w:rsidRDefault="0081252C" w:rsidP="0081252C">
      <w:pPr>
        <w:pStyle w:val="Akapitzlist"/>
        <w:numPr>
          <w:ilvl w:val="0"/>
          <w:numId w:val="19"/>
        </w:numPr>
      </w:pPr>
      <w:r>
        <w:t xml:space="preserve"> precyzyjne finalne orbity satelitów, parametry orientacji Ziemi, zegary satelitów – IGS;</w:t>
      </w:r>
    </w:p>
    <w:p w:rsidR="0081252C" w:rsidRDefault="0081252C" w:rsidP="0081252C">
      <w:pPr>
        <w:pStyle w:val="Akapitzlist"/>
        <w:numPr>
          <w:ilvl w:val="0"/>
          <w:numId w:val="19"/>
        </w:numPr>
      </w:pPr>
      <w:r>
        <w:t xml:space="preserve"> </w:t>
      </w:r>
      <w:proofErr w:type="spellStart"/>
      <w:r>
        <w:t>międzyczęstotliwościowe</w:t>
      </w:r>
      <w:proofErr w:type="spellEnd"/>
      <w:r>
        <w:t xml:space="preserve"> opóźniania sprzętowe (P1-C1, P1-P2) – miesięczne rozwiązanie CODE;</w:t>
      </w:r>
    </w:p>
    <w:p w:rsidR="0081252C" w:rsidRDefault="0081252C" w:rsidP="0081252C">
      <w:pPr>
        <w:pStyle w:val="Akapitzlist"/>
        <w:numPr>
          <w:ilvl w:val="0"/>
          <w:numId w:val="19"/>
        </w:numPr>
      </w:pPr>
      <w:r>
        <w:t xml:space="preserve"> globalny model jonosfery – CODE;</w:t>
      </w:r>
    </w:p>
    <w:p w:rsidR="0081252C" w:rsidRDefault="0081252C" w:rsidP="0081252C">
      <w:pPr>
        <w:pStyle w:val="Akapitzlist"/>
        <w:numPr>
          <w:ilvl w:val="0"/>
          <w:numId w:val="19"/>
        </w:numPr>
      </w:pPr>
      <w:r>
        <w:t xml:space="preserve"> modele pływów oceanicznych – FES2004;</w:t>
      </w:r>
    </w:p>
    <w:p w:rsidR="0081252C" w:rsidRDefault="0081252C" w:rsidP="0081252C">
      <w:pPr>
        <w:pStyle w:val="Akapitzlist"/>
        <w:numPr>
          <w:ilvl w:val="0"/>
          <w:numId w:val="19"/>
        </w:numPr>
      </w:pPr>
      <w:r>
        <w:t xml:space="preserve"> metoda wyznaczenia nieoznaczoności – SIGMA L1;</w:t>
      </w:r>
    </w:p>
    <w:p w:rsidR="0081252C" w:rsidRDefault="0081252C" w:rsidP="0081252C">
      <w:pPr>
        <w:pStyle w:val="Akapitzlist"/>
        <w:numPr>
          <w:ilvl w:val="0"/>
          <w:numId w:val="19"/>
        </w:numPr>
      </w:pPr>
      <w:r>
        <w:t xml:space="preserve"> model troposfery dla części suchej – </w:t>
      </w:r>
      <w:proofErr w:type="spellStart"/>
      <w:r>
        <w:t>dry</w:t>
      </w:r>
      <w:proofErr w:type="spellEnd"/>
      <w:r>
        <w:t xml:space="preserve"> GMF;</w:t>
      </w:r>
    </w:p>
    <w:p w:rsidR="0081252C" w:rsidRDefault="0081252C" w:rsidP="0081252C">
      <w:pPr>
        <w:pStyle w:val="Akapitzlist"/>
        <w:numPr>
          <w:ilvl w:val="0"/>
          <w:numId w:val="19"/>
        </w:numPr>
      </w:pPr>
      <w:r>
        <w:lastRenderedPageBreak/>
        <w:t xml:space="preserve"> estymacja części mokrej (wet) troposfery – funkcja mapująca wet GMF;</w:t>
      </w:r>
    </w:p>
    <w:p w:rsidR="0081252C" w:rsidRDefault="0081252C" w:rsidP="0081252C">
      <w:pPr>
        <w:pStyle w:val="Akapitzlist"/>
        <w:numPr>
          <w:ilvl w:val="0"/>
          <w:numId w:val="19"/>
        </w:numPr>
      </w:pPr>
      <w:r>
        <w:t xml:space="preserve"> sigma a priori parametrów ZTD – 0.0001 m/0.0001 m;</w:t>
      </w:r>
    </w:p>
    <w:p w:rsidR="0081252C" w:rsidRDefault="0081252C" w:rsidP="0081252C">
      <w:pPr>
        <w:pStyle w:val="Akapitzlist"/>
        <w:numPr>
          <w:ilvl w:val="0"/>
          <w:numId w:val="19"/>
        </w:numPr>
      </w:pPr>
      <w:r>
        <w:t xml:space="preserve"> interwał wyznaczanych parametrów ZTD – 1 parametr co 2 godziny.</w:t>
      </w:r>
    </w:p>
    <w:p w:rsidR="0081252C" w:rsidRDefault="0081252C" w:rsidP="0081252C">
      <w:r>
        <w:t>Ostateczne współrzędne punktów referencyjnych sieci kontrolnej na epokę pierwszej</w:t>
      </w:r>
    </w:p>
    <w:p w:rsidR="0081252C" w:rsidRDefault="0081252C" w:rsidP="0081252C">
      <w:r>
        <w:t>kampanii (2014.63) w układzie ITRF2008 otrzymano przy wykorzystaniu modułu COMPAR</w:t>
      </w:r>
    </w:p>
    <w:p w:rsidR="0081252C" w:rsidRDefault="0081252C" w:rsidP="0081252C">
      <w:r>
        <w:t>jako średnie współrzędne punktów dla okresu całej kampanii pomiarowej.</w:t>
      </w:r>
    </w:p>
    <w:p w:rsidR="00267687" w:rsidRDefault="00267687" w:rsidP="00267687"/>
    <w:p w:rsidR="00267687" w:rsidRDefault="0081252C" w:rsidP="0081252C">
      <w:r>
        <w:t>Precyzyjną niwelację geometryczną przeprowadzono w dniach od 18 do 29 sierpnia 2014 roku z zachowaniem procedur pomiarowych oraz dokładności niwelacji precyzyjnej II klasy wg wytycznych technicznych G – 2.1.</w:t>
      </w:r>
    </w:p>
    <w:p w:rsidR="00267687" w:rsidRDefault="0081252C" w:rsidP="0081252C">
      <w:r>
        <w:t>Warunki pogodowe występujące w okresie</w:t>
      </w:r>
      <w:r w:rsidR="00597A55">
        <w:t xml:space="preserve"> </w:t>
      </w:r>
      <w:r>
        <w:t>przeprowadzania pomiarów niwelacyjnych były sprzyjające, temperatura mieściła się</w:t>
      </w:r>
      <w:r w:rsidR="00597A55">
        <w:t xml:space="preserve"> </w:t>
      </w:r>
      <w:r>
        <w:t>w granicach od 16 C do 27 C. Do przeprowadzenia niwelacji wykorzystano cyfrowy</w:t>
      </w:r>
      <w:r w:rsidR="00597A55">
        <w:t xml:space="preserve"> </w:t>
      </w:r>
      <w:r>
        <w:t xml:space="preserve">niwelator precyzyjny </w:t>
      </w:r>
      <w:proofErr w:type="spellStart"/>
      <w:r>
        <w:t>Leica</w:t>
      </w:r>
      <w:proofErr w:type="spellEnd"/>
      <w:r>
        <w:t xml:space="preserve"> DNA 03 z kompletem precyzyjnych łat kodowych oraz sprzęt</w:t>
      </w:r>
      <w:r w:rsidR="00597A55">
        <w:t xml:space="preserve"> </w:t>
      </w:r>
      <w:r>
        <w:t xml:space="preserve">pomocniczy. Łaty </w:t>
      </w:r>
      <w:proofErr w:type="spellStart"/>
      <w:r>
        <w:t>inwarowe</w:t>
      </w:r>
      <w:proofErr w:type="spellEnd"/>
      <w:r>
        <w:t xml:space="preserve"> do niwelacji precyzyjnej ustawiano na klinach stalowych</w:t>
      </w:r>
      <w:r w:rsidR="00597A55">
        <w:t xml:space="preserve"> </w:t>
      </w:r>
      <w:r>
        <w:t>wbijanych w grunt.</w:t>
      </w:r>
    </w:p>
    <w:p w:rsidR="00597A55" w:rsidRDefault="00597A55" w:rsidP="00597A55">
      <w:r>
        <w:t>Osiągnięte dokładności niwelacji na podstawie porównania wyników otrzymanych bezpośrednio z pomiaru w dwóch kierunkach, jak i wyniki wyrównania ścisłego wskazują na osiągniecie dokładności precyzyjnej niwelacji geometrycznej II klasy, czyli dokładności lepszej niż 2 mm/km.</w:t>
      </w:r>
    </w:p>
    <w:p w:rsidR="00597A55" w:rsidRDefault="00597A55" w:rsidP="00597A55"/>
    <w:p w:rsidR="00597A55" w:rsidRDefault="00597A55" w:rsidP="00597A55">
      <w:pPr>
        <w:pStyle w:val="Nagwek2"/>
      </w:pPr>
      <w:bookmarkStart w:id="16" w:name="_Toc502739039"/>
      <w:r w:rsidRPr="00842D05">
        <w:t>Ustalenia i podjęte zobowiązania</w:t>
      </w:r>
      <w:bookmarkEnd w:id="16"/>
    </w:p>
    <w:p w:rsidR="00597A55" w:rsidRDefault="00597A55" w:rsidP="00597A55"/>
    <w:p w:rsidR="00597A55" w:rsidRDefault="00597A55" w:rsidP="00597A55">
      <w:r>
        <w:t>Na podstawie doświadczeń pierwszej kampanii ustalono, że w trakcie następnych kampanii mierzone za pomocą GNSS będą jedynie wybrane reflektory w dłuższych sesjach 4-godzinnych. Pozwoli to uprościć zagadnienia logistyczne (przemieszczanie w terenie, montowanie sprzętu) oraz umożliwi otrzymanie jeszcze lepszych dokładności.</w:t>
      </w:r>
    </w:p>
    <w:p w:rsidR="00597A55" w:rsidRDefault="00597A55" w:rsidP="00597A55"/>
    <w:p w:rsidR="00597A55" w:rsidRDefault="00597A55" w:rsidP="00597A55">
      <w:r>
        <w:t xml:space="preserve">W dniach 02-04.12 UWM przeprowadzi szkolenie dla 2 osób (Maria Przyłucka i Katarzyna Chowaniec-Tobiasz) w wykonywaniu obliczeń GNSS w programie </w:t>
      </w:r>
      <w:proofErr w:type="spellStart"/>
      <w:r>
        <w:t>Bernese</w:t>
      </w:r>
      <w:proofErr w:type="spellEnd"/>
      <w:r>
        <w:t>.</w:t>
      </w:r>
    </w:p>
    <w:p w:rsidR="00597A55" w:rsidRDefault="00597A55" w:rsidP="00597A55"/>
    <w:p w:rsidR="00597A55" w:rsidRDefault="00597A55" w:rsidP="00597A55">
      <w:r>
        <w:t>Ustalono, że kolejna kampania pomiarowa będzie miała miejsce w dniach 02-09 lutego 2015. Ustalono również, że nie ma potrzeby przeprowadzania kolejnych konsultacji. Wszelkie sprawy będą omawiane na bieżąco i w miarę potrzeby droga elektroniczną lub /i w trakcie kolejnych kampanii pomiarowych.</w:t>
      </w:r>
    </w:p>
    <w:p w:rsidR="00267687" w:rsidRDefault="00267687" w:rsidP="00267687"/>
    <w:p w:rsidR="00267687" w:rsidRDefault="00267687" w:rsidP="00267687"/>
    <w:p w:rsidR="00D547B9" w:rsidRDefault="00CB471F" w:rsidP="00197B04">
      <w:pPr>
        <w:pStyle w:val="Nagwek1"/>
        <w:rPr>
          <w:lang w:val="en-US"/>
        </w:rPr>
      </w:pPr>
      <w:bookmarkStart w:id="17" w:name="_Toc502739040"/>
      <w:proofErr w:type="spellStart"/>
      <w:r w:rsidRPr="00197B04">
        <w:rPr>
          <w:lang w:val="en-US"/>
        </w:rPr>
        <w:t>Literatura</w:t>
      </w:r>
      <w:bookmarkEnd w:id="17"/>
      <w:proofErr w:type="spellEnd"/>
    </w:p>
    <w:p w:rsidR="00597A55" w:rsidRDefault="00597A55" w:rsidP="00597A55">
      <w:pPr>
        <w:rPr>
          <w:lang w:val="en-US"/>
        </w:rPr>
      </w:pPr>
    </w:p>
    <w:p w:rsidR="00597A55" w:rsidRPr="00597A55" w:rsidRDefault="00597A55" w:rsidP="00597A55">
      <w:pPr>
        <w:spacing w:after="200" w:line="276" w:lineRule="auto"/>
        <w:ind w:left="360"/>
        <w:contextualSpacing/>
        <w:jc w:val="both"/>
        <w:rPr>
          <w:lang w:val="en-US"/>
        </w:rPr>
      </w:pPr>
      <w:r w:rsidRPr="00597A55">
        <w:rPr>
          <w:lang w:val="en-US"/>
        </w:rPr>
        <w:t xml:space="preserve">Stępniak K., </w:t>
      </w:r>
      <w:proofErr w:type="spellStart"/>
      <w:r w:rsidRPr="00597A55">
        <w:rPr>
          <w:lang w:val="en-US"/>
        </w:rPr>
        <w:t>Baryła</w:t>
      </w:r>
      <w:proofErr w:type="spellEnd"/>
      <w:r w:rsidRPr="00597A55">
        <w:rPr>
          <w:lang w:val="en-US"/>
        </w:rPr>
        <w:t xml:space="preserve"> R., Wielgosz P., </w:t>
      </w:r>
      <w:proofErr w:type="spellStart"/>
      <w:r w:rsidRPr="00597A55">
        <w:rPr>
          <w:lang w:val="en-US"/>
        </w:rPr>
        <w:t>Kurpiński</w:t>
      </w:r>
      <w:proofErr w:type="spellEnd"/>
      <w:r w:rsidRPr="00597A55">
        <w:rPr>
          <w:lang w:val="en-US"/>
        </w:rPr>
        <w:t xml:space="preserve"> G., (2013), Optimal data processing strategy in precise GPS leveling networks, </w:t>
      </w:r>
      <w:proofErr w:type="spellStart"/>
      <w:r w:rsidRPr="00597A55">
        <w:rPr>
          <w:rStyle w:val="Pogrubienie"/>
          <w:lang w:val="en-US"/>
        </w:rPr>
        <w:t>Acta</w:t>
      </w:r>
      <w:proofErr w:type="spellEnd"/>
      <w:r w:rsidRPr="00597A55">
        <w:rPr>
          <w:rStyle w:val="Pogrubienie"/>
          <w:lang w:val="en-US"/>
        </w:rPr>
        <w:t xml:space="preserve"> </w:t>
      </w:r>
      <w:proofErr w:type="spellStart"/>
      <w:r w:rsidRPr="00597A55">
        <w:rPr>
          <w:rStyle w:val="Pogrubienie"/>
          <w:lang w:val="en-US"/>
        </w:rPr>
        <w:t>Geodynamica</w:t>
      </w:r>
      <w:proofErr w:type="spellEnd"/>
      <w:r w:rsidRPr="00597A55">
        <w:rPr>
          <w:rStyle w:val="Pogrubienie"/>
          <w:lang w:val="en-US"/>
        </w:rPr>
        <w:t xml:space="preserve"> et </w:t>
      </w:r>
      <w:proofErr w:type="spellStart"/>
      <w:r w:rsidRPr="00597A55">
        <w:rPr>
          <w:rStyle w:val="Pogrubienie"/>
          <w:lang w:val="en-US"/>
        </w:rPr>
        <w:t>Geomaterialia</w:t>
      </w:r>
      <w:proofErr w:type="spellEnd"/>
      <w:r w:rsidRPr="00597A55">
        <w:rPr>
          <w:lang w:val="en-US"/>
        </w:rPr>
        <w:t>, v. 10, No. 4(172), pp. 443-452</w:t>
      </w:r>
    </w:p>
    <w:p w:rsidR="00597A55" w:rsidRPr="00597A55" w:rsidRDefault="00597A55" w:rsidP="00597A55">
      <w:pPr>
        <w:spacing w:after="200" w:line="276" w:lineRule="auto"/>
        <w:ind w:left="360"/>
        <w:contextualSpacing/>
        <w:jc w:val="both"/>
        <w:rPr>
          <w:lang w:val="en-US"/>
        </w:rPr>
      </w:pPr>
      <w:r w:rsidRPr="00597A55">
        <w:rPr>
          <w:lang w:val="en-US"/>
        </w:rPr>
        <w:t xml:space="preserve">Wielgosz P., </w:t>
      </w:r>
      <w:proofErr w:type="spellStart"/>
      <w:r w:rsidRPr="00597A55">
        <w:rPr>
          <w:lang w:val="en-US"/>
        </w:rPr>
        <w:t>Paziewski</w:t>
      </w:r>
      <w:proofErr w:type="spellEnd"/>
      <w:r w:rsidRPr="00597A55">
        <w:rPr>
          <w:lang w:val="en-US"/>
        </w:rPr>
        <w:t xml:space="preserve"> J. </w:t>
      </w:r>
      <w:proofErr w:type="spellStart"/>
      <w:r w:rsidRPr="00597A55">
        <w:rPr>
          <w:lang w:val="en-US"/>
        </w:rPr>
        <w:t>Baryla</w:t>
      </w:r>
      <w:proofErr w:type="spellEnd"/>
      <w:r w:rsidRPr="00597A55">
        <w:rPr>
          <w:lang w:val="en-US"/>
        </w:rPr>
        <w:t xml:space="preserve"> R., (2011), On Constraining Zenith Tropospheric Delays in Processing of Local GPS Networks with Bernese Software, </w:t>
      </w:r>
      <w:r w:rsidRPr="00597A55">
        <w:rPr>
          <w:rStyle w:val="Pogrubienie"/>
          <w:lang w:val="en-US"/>
        </w:rPr>
        <w:t>Survey Review</w:t>
      </w:r>
      <w:r w:rsidRPr="00597A55">
        <w:rPr>
          <w:lang w:val="en-US"/>
        </w:rPr>
        <w:t>,  Volume 43, Number 323, October 2011, pp. 472-483</w:t>
      </w:r>
    </w:p>
    <w:p w:rsidR="00597A55" w:rsidRPr="00597A55" w:rsidRDefault="00597A55" w:rsidP="00597A55">
      <w:pPr>
        <w:spacing w:after="200" w:line="276" w:lineRule="auto"/>
        <w:ind w:left="360"/>
        <w:contextualSpacing/>
        <w:jc w:val="both"/>
        <w:rPr>
          <w:lang w:val="en-US"/>
        </w:rPr>
      </w:pPr>
      <w:r w:rsidRPr="00597A55">
        <w:rPr>
          <w:lang w:val="en-US"/>
        </w:rPr>
        <w:lastRenderedPageBreak/>
        <w:t xml:space="preserve">Wielgosz P., </w:t>
      </w:r>
      <w:proofErr w:type="spellStart"/>
      <w:r w:rsidRPr="00597A55">
        <w:rPr>
          <w:lang w:val="en-US"/>
        </w:rPr>
        <w:t>Paziewski</w:t>
      </w:r>
      <w:proofErr w:type="spellEnd"/>
      <w:r w:rsidRPr="00597A55">
        <w:rPr>
          <w:lang w:val="en-US"/>
        </w:rPr>
        <w:t xml:space="preserve"> J. </w:t>
      </w:r>
      <w:proofErr w:type="spellStart"/>
      <w:r w:rsidRPr="00597A55">
        <w:rPr>
          <w:lang w:val="en-US"/>
        </w:rPr>
        <w:t>Baryla</w:t>
      </w:r>
      <w:proofErr w:type="spellEnd"/>
      <w:r w:rsidRPr="00597A55">
        <w:rPr>
          <w:lang w:val="en-US"/>
        </w:rPr>
        <w:t xml:space="preserve"> R., (2011), On Constraining Zenith Tropospheric Delays in Processing of Local GPS Networks with Bernese Software, </w:t>
      </w:r>
      <w:r w:rsidRPr="00597A55">
        <w:rPr>
          <w:rStyle w:val="Pogrubienie"/>
          <w:lang w:val="en-US"/>
        </w:rPr>
        <w:t>Survey Review</w:t>
      </w:r>
      <w:r w:rsidRPr="00597A55">
        <w:rPr>
          <w:lang w:val="en-US"/>
        </w:rPr>
        <w:t>,  Volume 43, Number 323, October 2011, pp. 472-483</w:t>
      </w:r>
    </w:p>
    <w:p w:rsidR="00597A55" w:rsidRPr="00597A55" w:rsidRDefault="00597A55" w:rsidP="00597A55">
      <w:pPr>
        <w:spacing w:after="200" w:line="276" w:lineRule="auto"/>
        <w:ind w:left="360"/>
        <w:contextualSpacing/>
        <w:jc w:val="both"/>
        <w:rPr>
          <w:lang w:val="en-US"/>
        </w:rPr>
      </w:pPr>
      <w:proofErr w:type="spellStart"/>
      <w:r w:rsidRPr="00597A55">
        <w:rPr>
          <w:lang w:val="en-US"/>
        </w:rPr>
        <w:t>Baryła</w:t>
      </w:r>
      <w:proofErr w:type="spellEnd"/>
      <w:r w:rsidRPr="00597A55">
        <w:rPr>
          <w:lang w:val="en-US"/>
        </w:rPr>
        <w:t xml:space="preserve"> R., Wielgosz P., </w:t>
      </w:r>
      <w:proofErr w:type="spellStart"/>
      <w:r w:rsidRPr="00597A55">
        <w:rPr>
          <w:lang w:val="en-US"/>
        </w:rPr>
        <w:t>Paziewski</w:t>
      </w:r>
      <w:proofErr w:type="spellEnd"/>
      <w:r w:rsidRPr="00597A55">
        <w:rPr>
          <w:lang w:val="en-US"/>
        </w:rPr>
        <w:t xml:space="preserve"> J., </w:t>
      </w:r>
      <w:proofErr w:type="spellStart"/>
      <w:r w:rsidRPr="00597A55">
        <w:rPr>
          <w:lang w:val="en-US"/>
        </w:rPr>
        <w:t>Błaszczyk</w:t>
      </w:r>
      <w:proofErr w:type="spellEnd"/>
      <w:r w:rsidRPr="00597A55">
        <w:rPr>
          <w:lang w:val="en-US"/>
        </w:rPr>
        <w:t xml:space="preserve"> S., (2011), Principles of ground deformation monitoring at open pit mine with use of GPS technology: KWB “</w:t>
      </w:r>
      <w:proofErr w:type="spellStart"/>
      <w:r w:rsidRPr="00597A55">
        <w:rPr>
          <w:lang w:val="en-US"/>
        </w:rPr>
        <w:t>Adamów</w:t>
      </w:r>
      <w:proofErr w:type="spellEnd"/>
      <w:r w:rsidRPr="00597A55">
        <w:rPr>
          <w:lang w:val="en-US"/>
        </w:rPr>
        <w:t xml:space="preserve">” in </w:t>
      </w:r>
      <w:proofErr w:type="spellStart"/>
      <w:r w:rsidRPr="00597A55">
        <w:rPr>
          <w:lang w:val="en-US"/>
        </w:rPr>
        <w:t>Turek</w:t>
      </w:r>
      <w:proofErr w:type="spellEnd"/>
      <w:r w:rsidRPr="00597A55">
        <w:rPr>
          <w:lang w:val="en-US"/>
        </w:rPr>
        <w:t>: case study, Reports on Geodesy, No 1 (90) </w:t>
      </w:r>
    </w:p>
    <w:p w:rsidR="00597A55" w:rsidRPr="00597A55" w:rsidRDefault="00597A55" w:rsidP="00597A55">
      <w:pPr>
        <w:rPr>
          <w:lang w:val="en-US"/>
        </w:rPr>
      </w:pPr>
    </w:p>
    <w:sectPr w:rsidR="00597A55" w:rsidRPr="00597A55" w:rsidSect="009A5548">
      <w:headerReference w:type="default" r:id="rId19"/>
      <w:footerReference w:type="default" r:id="rId20"/>
      <w:footerReference w:type="first" r:id="rId21"/>
      <w:pgSz w:w="11906" w:h="16838"/>
      <w:pgMar w:top="1417" w:right="1417" w:bottom="1417" w:left="1417" w:header="708"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B85" w:rsidRDefault="00187B85" w:rsidP="00C25AC4">
      <w:r>
        <w:separator/>
      </w:r>
    </w:p>
  </w:endnote>
  <w:endnote w:type="continuationSeparator" w:id="0">
    <w:p w:rsidR="00187B85" w:rsidRDefault="00187B85" w:rsidP="00C2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8B8" w:rsidRDefault="009A5548" w:rsidP="009A5548">
    <w:pPr>
      <w:pStyle w:val="Stopka"/>
    </w:pPr>
    <w:r w:rsidRPr="00C04E34">
      <w:rPr>
        <w:b/>
        <w:bCs/>
        <w:smallCaps/>
        <w:noProof/>
        <w:color w:val="C00000"/>
        <w:spacing w:val="5"/>
        <w:sz w:val="16"/>
        <w:lang w:eastAsia="pl-PL"/>
      </w:rPr>
      <mc:AlternateContent>
        <mc:Choice Requires="wps">
          <w:drawing>
            <wp:anchor distT="4294967295" distB="4294967295" distL="114300" distR="114300" simplePos="0" relativeHeight="251667456" behindDoc="1" locked="0" layoutInCell="1" allowOverlap="1" wp14:anchorId="1D1E55E1" wp14:editId="2FD14C71">
              <wp:simplePos x="0" y="0"/>
              <wp:positionH relativeFrom="column">
                <wp:posOffset>14605</wp:posOffset>
              </wp:positionH>
              <wp:positionV relativeFrom="paragraph">
                <wp:posOffset>-118182</wp:posOffset>
              </wp:positionV>
              <wp:extent cx="5743575" cy="0"/>
              <wp:effectExtent l="0" t="0" r="952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5pt;margin-top:-9.3pt;width:452.25pt;height:0;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lYNgIAAHc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" strokecolor="#c00000"/>
          </w:pict>
        </mc:Fallback>
      </mc:AlternateContent>
    </w:r>
    <w:r>
      <w:ptab w:relativeTo="margin" w:alignment="left" w:leader="none"/>
    </w:r>
    <w:sdt>
      <w:sdtPr>
        <w:id w:val="-1340924163"/>
        <w:docPartObj>
          <w:docPartGallery w:val="Page Numbers (Bottom of Page)"/>
          <w:docPartUnique/>
        </w:docPartObj>
      </w:sdtPr>
      <w:sdtEndPr/>
      <w:sdtContent>
        <w:r w:rsidRPr="00C67C93">
          <w:rPr>
            <w:color w:val="C00000"/>
            <w:spacing w:val="60"/>
            <w:sz w:val="20"/>
            <w:szCs w:val="24"/>
          </w:rPr>
          <w:t xml:space="preserve">ZADANIE </w:t>
        </w:r>
        <w:r w:rsidR="006A1ED0">
          <w:rPr>
            <w:color w:val="C00000"/>
            <w:spacing w:val="60"/>
            <w:sz w:val="20"/>
            <w:szCs w:val="24"/>
          </w:rPr>
          <w:t>7.1</w:t>
        </w:r>
        <w:r>
          <w:rPr>
            <w:color w:val="C00000"/>
            <w:spacing w:val="60"/>
            <w:sz w:val="20"/>
            <w:szCs w:val="24"/>
          </w:rPr>
          <w:tab/>
        </w:r>
        <w:r>
          <w:rPr>
            <w:color w:val="C00000"/>
            <w:spacing w:val="60"/>
            <w:sz w:val="20"/>
            <w:szCs w:val="24"/>
          </w:rPr>
          <w:tab/>
        </w:r>
        <w:r>
          <w:rPr>
            <w:color w:val="548DD4" w:themeColor="text2" w:themeTint="99"/>
            <w:spacing w:val="60"/>
            <w:szCs w:val="24"/>
          </w:rPr>
          <w:t xml:space="preserve">  </w:t>
        </w:r>
        <w:r w:rsidRPr="00C67C93">
          <w:rPr>
            <w:color w:val="C00000"/>
            <w:spacing w:val="60"/>
            <w:szCs w:val="24"/>
          </w:rPr>
          <w:t>Strona</w:t>
        </w:r>
        <w:r w:rsidRPr="00C04E34">
          <w:rPr>
            <w:color w:val="548DD4" w:themeColor="text2" w:themeTint="99"/>
            <w:szCs w:val="24"/>
          </w:rPr>
          <w:t xml:space="preserve"> </w:t>
        </w:r>
        <w:r w:rsidRPr="00C04E34">
          <w:rPr>
            <w:color w:val="17365D" w:themeColor="text2" w:themeShade="BF"/>
            <w:szCs w:val="24"/>
          </w:rPr>
          <w:fldChar w:fldCharType="begin"/>
        </w:r>
        <w:r w:rsidRPr="00C04E34">
          <w:rPr>
            <w:color w:val="17365D" w:themeColor="text2" w:themeShade="BF"/>
            <w:szCs w:val="24"/>
          </w:rPr>
          <w:instrText>PAGE   \* MERGEFORMAT</w:instrText>
        </w:r>
        <w:r w:rsidRPr="00C04E34">
          <w:rPr>
            <w:color w:val="17365D" w:themeColor="text2" w:themeShade="BF"/>
            <w:szCs w:val="24"/>
          </w:rPr>
          <w:fldChar w:fldCharType="separate"/>
        </w:r>
        <w:r w:rsidR="006E020F">
          <w:rPr>
            <w:noProof/>
            <w:color w:val="17365D" w:themeColor="text2" w:themeShade="BF"/>
            <w:szCs w:val="24"/>
          </w:rPr>
          <w:t>5</w:t>
        </w:r>
        <w:r w:rsidRPr="00C04E34">
          <w:rPr>
            <w:color w:val="17365D" w:themeColor="text2" w:themeShade="BF"/>
            <w:szCs w:val="24"/>
          </w:rPr>
          <w:fldChar w:fldCharType="end"/>
        </w:r>
        <w:r w:rsidRPr="00C04E34">
          <w:rPr>
            <w:color w:val="17365D" w:themeColor="text2" w:themeShade="BF"/>
            <w:szCs w:val="24"/>
          </w:rPr>
          <w:t xml:space="preserve"> | </w:t>
        </w:r>
        <w:r w:rsidRPr="00C04E34">
          <w:rPr>
            <w:color w:val="17365D" w:themeColor="text2" w:themeShade="BF"/>
            <w:szCs w:val="24"/>
          </w:rPr>
          <w:fldChar w:fldCharType="begin"/>
        </w:r>
        <w:r w:rsidRPr="00C04E34">
          <w:rPr>
            <w:color w:val="17365D" w:themeColor="text2" w:themeShade="BF"/>
            <w:szCs w:val="24"/>
          </w:rPr>
          <w:instrText>NUMPAGES  \* Arabic  \* MERGEFORMAT</w:instrText>
        </w:r>
        <w:r w:rsidRPr="00C04E34">
          <w:rPr>
            <w:color w:val="17365D" w:themeColor="text2" w:themeShade="BF"/>
            <w:szCs w:val="24"/>
          </w:rPr>
          <w:fldChar w:fldCharType="separate"/>
        </w:r>
        <w:r w:rsidR="006E020F">
          <w:rPr>
            <w:noProof/>
            <w:color w:val="17365D" w:themeColor="text2" w:themeShade="BF"/>
            <w:szCs w:val="24"/>
          </w:rPr>
          <w:t>16</w:t>
        </w:r>
        <w:r w:rsidRPr="00C04E34">
          <w:rPr>
            <w:color w:val="17365D" w:themeColor="text2" w:themeShade="BF"/>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38" w:rsidRDefault="00D93438">
    <w:pPr>
      <w:pStyle w:val="Stopka"/>
    </w:pPr>
    <w:r>
      <w:rPr>
        <w:noProof/>
        <w:lang w:eastAsia="pl-PL"/>
      </w:rPr>
      <w:drawing>
        <wp:anchor distT="0" distB="0" distL="114300" distR="114300" simplePos="0" relativeHeight="251669504" behindDoc="1" locked="0" layoutInCell="1" allowOverlap="1" wp14:anchorId="0B6E4B45" wp14:editId="214A3CBB">
          <wp:simplePos x="0" y="0"/>
          <wp:positionH relativeFrom="column">
            <wp:posOffset>-424757</wp:posOffset>
          </wp:positionH>
          <wp:positionV relativeFrom="paragraph">
            <wp:posOffset>34282</wp:posOffset>
          </wp:positionV>
          <wp:extent cx="6767830" cy="269875"/>
          <wp:effectExtent l="0" t="0" r="0" b="0"/>
          <wp:wrapNone/>
          <wp:docPr id="4" name="Obraz 4" descr="D:\identyfikacja_new\akcept\WARSZAWA\PAPIER_KOLOR_PL_dó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entyfikacja_new\akcept\WARSZAWA\PAPIER_KOLOR_PL_dół.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7830"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B85" w:rsidRDefault="00187B85" w:rsidP="00C25AC4">
      <w:r>
        <w:separator/>
      </w:r>
    </w:p>
  </w:footnote>
  <w:footnote w:type="continuationSeparator" w:id="0">
    <w:p w:rsidR="00187B85" w:rsidRDefault="00187B85" w:rsidP="00C25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8B8" w:rsidRPr="00E02116" w:rsidRDefault="00CB28B8" w:rsidP="005F7BFF">
    <w:pPr>
      <w:jc w:val="center"/>
      <w:rPr>
        <w:rStyle w:val="Tytuksiki"/>
        <w:sz w:val="20"/>
      </w:rPr>
    </w:pPr>
    <w:r w:rsidRPr="00662F26">
      <w:rPr>
        <w:rStyle w:val="Tytuksiki"/>
        <w:noProof/>
        <w:sz w:val="16"/>
        <w:szCs w:val="16"/>
        <w:lang w:eastAsia="pl-PL"/>
      </w:rPr>
      <mc:AlternateContent>
        <mc:Choice Requires="wps">
          <w:drawing>
            <wp:anchor distT="0" distB="0" distL="114300" distR="114300" simplePos="0" relativeHeight="251665408" behindDoc="1" locked="0" layoutInCell="1" allowOverlap="1" wp14:anchorId="2E9D4FF9" wp14:editId="6411E22A">
              <wp:simplePos x="0" y="0"/>
              <wp:positionH relativeFrom="column">
                <wp:posOffset>14605</wp:posOffset>
              </wp:positionH>
              <wp:positionV relativeFrom="paragraph">
                <wp:posOffset>173990</wp:posOffset>
              </wp:positionV>
              <wp:extent cx="5743575" cy="0"/>
              <wp:effectExtent l="0" t="0" r="9525"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5pt;margin-top:13.7pt;width:452.2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" strokecolor="#c00000"/>
          </w:pict>
        </mc:Fallback>
      </mc:AlternateContent>
    </w:r>
    <w:r w:rsidR="00662F26" w:rsidRPr="00662F26">
      <w:rPr>
        <w:rStyle w:val="Tytuksiki"/>
        <w:sz w:val="16"/>
        <w:szCs w:val="16"/>
      </w:rPr>
      <w:t>MONITORING OSIADANIA POWIERCHNI TERENU…</w:t>
    </w:r>
    <w:r w:rsidR="00662F26">
      <w:rPr>
        <w:rStyle w:val="Tytuksiki"/>
        <w:sz w:val="20"/>
      </w:rPr>
      <w:t xml:space="preserve"> </w:t>
    </w:r>
    <w:r w:rsidR="000500B3">
      <w:rPr>
        <w:rStyle w:val="Tytuksiki"/>
        <w:sz w:val="20"/>
      </w:rPr>
      <w:t xml:space="preserve"> – zadanie </w:t>
    </w:r>
    <w:r w:rsidR="00943C24">
      <w:rPr>
        <w:rStyle w:val="Tytuksiki"/>
        <w:sz w:val="20"/>
      </w:rPr>
      <w:t>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3DCE"/>
    <w:multiLevelType w:val="multilevel"/>
    <w:tmpl w:val="4EFC9282"/>
    <w:lvl w:ilvl="0">
      <w:start w:val="1"/>
      <w:numFmt w:val="decimal"/>
      <w:pStyle w:val="Nagwek1"/>
      <w:lvlText w:val="%1"/>
      <w:lvlJc w:val="left"/>
      <w:pPr>
        <w:ind w:left="432" w:hanging="432"/>
      </w:pPr>
      <w:rPr>
        <w:rFonts w:hint="default"/>
        <w:b/>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nsid w:val="10205A17"/>
    <w:multiLevelType w:val="hybridMultilevel"/>
    <w:tmpl w:val="E8AA4CD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12230F39"/>
    <w:multiLevelType w:val="hybridMultilevel"/>
    <w:tmpl w:val="751E7968"/>
    <w:lvl w:ilvl="0" w:tplc="0D024666">
      <w:start w:val="1"/>
      <w:numFmt w:val="bullet"/>
      <w:pStyle w:val="punktowanie"/>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18413B29"/>
    <w:multiLevelType w:val="hybridMultilevel"/>
    <w:tmpl w:val="B4F6B4E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1E606D5D"/>
    <w:multiLevelType w:val="multilevel"/>
    <w:tmpl w:val="760C1BF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44F36C2"/>
    <w:multiLevelType w:val="hybridMultilevel"/>
    <w:tmpl w:val="04688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6536C78"/>
    <w:multiLevelType w:val="hybridMultilevel"/>
    <w:tmpl w:val="2B0E1D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7F9391E"/>
    <w:multiLevelType w:val="hybridMultilevel"/>
    <w:tmpl w:val="D44019F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348B6C62"/>
    <w:multiLevelType w:val="hybridMultilevel"/>
    <w:tmpl w:val="878697C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nsid w:val="3A213F2F"/>
    <w:multiLevelType w:val="hybridMultilevel"/>
    <w:tmpl w:val="635E825A"/>
    <w:lvl w:ilvl="0" w:tplc="979CC3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3C6A76E5"/>
    <w:multiLevelType w:val="hybridMultilevel"/>
    <w:tmpl w:val="F5D44A7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44885E1D"/>
    <w:multiLevelType w:val="hybridMultilevel"/>
    <w:tmpl w:val="89B09CE2"/>
    <w:lvl w:ilvl="0" w:tplc="979CC3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4A4C005A"/>
    <w:multiLevelType w:val="multilevel"/>
    <w:tmpl w:val="671C29DC"/>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58F1700C"/>
    <w:multiLevelType w:val="hybridMultilevel"/>
    <w:tmpl w:val="8B7CC014"/>
    <w:lvl w:ilvl="0" w:tplc="979CC3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nsid w:val="597065E1"/>
    <w:multiLevelType w:val="multilevel"/>
    <w:tmpl w:val="E042DF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C515C1C"/>
    <w:multiLevelType w:val="hybridMultilevel"/>
    <w:tmpl w:val="9C90C20E"/>
    <w:lvl w:ilvl="0" w:tplc="1F1AB26E">
      <w:start w:val="1"/>
      <w:numFmt w:val="decimal"/>
      <w:pStyle w:val="numerowanie"/>
      <w:lvlText w:val="%1)"/>
      <w:lvlJc w:val="left"/>
      <w:pPr>
        <w:ind w:left="1428"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nsid w:val="75800028"/>
    <w:multiLevelType w:val="hybridMultilevel"/>
    <w:tmpl w:val="3CE227F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7ED80199"/>
    <w:multiLevelType w:val="hybridMultilevel"/>
    <w:tmpl w:val="F31E848A"/>
    <w:lvl w:ilvl="0" w:tplc="979CC3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15"/>
  </w:num>
  <w:num w:numId="4">
    <w:abstractNumId w:val="11"/>
  </w:num>
  <w:num w:numId="5">
    <w:abstractNumId w:val="17"/>
  </w:num>
  <w:num w:numId="6">
    <w:abstractNumId w:val="9"/>
  </w:num>
  <w:num w:numId="7">
    <w:abstractNumId w:val="13"/>
  </w:num>
  <w:num w:numId="8">
    <w:abstractNumId w:val="15"/>
    <w:lvlOverride w:ilvl="0">
      <w:startOverride w:val="1"/>
    </w:lvlOverride>
  </w:num>
  <w:num w:numId="9">
    <w:abstractNumId w:val="15"/>
    <w:lvlOverride w:ilvl="0">
      <w:startOverride w:val="1"/>
    </w:lvlOverride>
  </w:num>
  <w:num w:numId="10">
    <w:abstractNumId w:val="2"/>
  </w:num>
  <w:num w:numId="11">
    <w:abstractNumId w:val="8"/>
  </w:num>
  <w:num w:numId="12">
    <w:abstractNumId w:val="3"/>
  </w:num>
  <w:num w:numId="13">
    <w:abstractNumId w:val="1"/>
  </w:num>
  <w:num w:numId="14">
    <w:abstractNumId w:val="7"/>
  </w:num>
  <w:num w:numId="15">
    <w:abstractNumId w:val="16"/>
  </w:num>
  <w:num w:numId="16">
    <w:abstractNumId w:val="10"/>
  </w:num>
  <w:num w:numId="17">
    <w:abstractNumId w:val="14"/>
  </w:num>
  <w:num w:numId="18">
    <w:abstractNumId w:val="12"/>
  </w:num>
  <w:num w:numId="19">
    <w:abstractNumId w:val="5"/>
  </w:num>
  <w:num w:numId="2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C4"/>
    <w:rsid w:val="00021624"/>
    <w:rsid w:val="000500B3"/>
    <w:rsid w:val="00060E7F"/>
    <w:rsid w:val="0008678A"/>
    <w:rsid w:val="00094323"/>
    <w:rsid w:val="000B5F98"/>
    <w:rsid w:val="000C07BD"/>
    <w:rsid w:val="000C1709"/>
    <w:rsid w:val="000C2D4C"/>
    <w:rsid w:val="000D30E6"/>
    <w:rsid w:val="000E6E31"/>
    <w:rsid w:val="000F6D91"/>
    <w:rsid w:val="00115A58"/>
    <w:rsid w:val="00116688"/>
    <w:rsid w:val="00124B59"/>
    <w:rsid w:val="00132F06"/>
    <w:rsid w:val="00144B2A"/>
    <w:rsid w:val="00164F6B"/>
    <w:rsid w:val="00174363"/>
    <w:rsid w:val="00180F82"/>
    <w:rsid w:val="00187B85"/>
    <w:rsid w:val="00191ECB"/>
    <w:rsid w:val="00197B04"/>
    <w:rsid w:val="001A63B9"/>
    <w:rsid w:val="001B294A"/>
    <w:rsid w:val="001C6AA0"/>
    <w:rsid w:val="001E47BC"/>
    <w:rsid w:val="001F437C"/>
    <w:rsid w:val="002212A4"/>
    <w:rsid w:val="0023426B"/>
    <w:rsid w:val="00250681"/>
    <w:rsid w:val="00267687"/>
    <w:rsid w:val="002706ED"/>
    <w:rsid w:val="00271208"/>
    <w:rsid w:val="00274B78"/>
    <w:rsid w:val="002A545D"/>
    <w:rsid w:val="002B7FE9"/>
    <w:rsid w:val="002C59EE"/>
    <w:rsid w:val="002C617B"/>
    <w:rsid w:val="002D1A52"/>
    <w:rsid w:val="002E4DFB"/>
    <w:rsid w:val="002E7718"/>
    <w:rsid w:val="002F7338"/>
    <w:rsid w:val="00304392"/>
    <w:rsid w:val="003236D5"/>
    <w:rsid w:val="00336E5F"/>
    <w:rsid w:val="00340B10"/>
    <w:rsid w:val="003462BA"/>
    <w:rsid w:val="00363D1C"/>
    <w:rsid w:val="00387AAD"/>
    <w:rsid w:val="003964DF"/>
    <w:rsid w:val="003A18B2"/>
    <w:rsid w:val="003B55A8"/>
    <w:rsid w:val="003D245B"/>
    <w:rsid w:val="003F506C"/>
    <w:rsid w:val="003F6C7A"/>
    <w:rsid w:val="004060CD"/>
    <w:rsid w:val="004114DF"/>
    <w:rsid w:val="00426360"/>
    <w:rsid w:val="004421BB"/>
    <w:rsid w:val="00442322"/>
    <w:rsid w:val="00450AE6"/>
    <w:rsid w:val="00456CF6"/>
    <w:rsid w:val="00482F4A"/>
    <w:rsid w:val="004908B3"/>
    <w:rsid w:val="00491BDC"/>
    <w:rsid w:val="004A3013"/>
    <w:rsid w:val="004C3D85"/>
    <w:rsid w:val="004C4B54"/>
    <w:rsid w:val="004E69DE"/>
    <w:rsid w:val="004F7E3C"/>
    <w:rsid w:val="00537BE1"/>
    <w:rsid w:val="00541715"/>
    <w:rsid w:val="005433FD"/>
    <w:rsid w:val="00550A2B"/>
    <w:rsid w:val="00560181"/>
    <w:rsid w:val="00560CCA"/>
    <w:rsid w:val="00597619"/>
    <w:rsid w:val="00597A55"/>
    <w:rsid w:val="005A2B93"/>
    <w:rsid w:val="005A78C1"/>
    <w:rsid w:val="005D4E8D"/>
    <w:rsid w:val="005E526E"/>
    <w:rsid w:val="005E5B9B"/>
    <w:rsid w:val="005F7BFF"/>
    <w:rsid w:val="00606F5F"/>
    <w:rsid w:val="00616662"/>
    <w:rsid w:val="006414D3"/>
    <w:rsid w:val="00654A3C"/>
    <w:rsid w:val="00662F26"/>
    <w:rsid w:val="00663861"/>
    <w:rsid w:val="00693A00"/>
    <w:rsid w:val="00693A3F"/>
    <w:rsid w:val="00697B2A"/>
    <w:rsid w:val="006A1ED0"/>
    <w:rsid w:val="006E020F"/>
    <w:rsid w:val="00721726"/>
    <w:rsid w:val="00723E16"/>
    <w:rsid w:val="007321F5"/>
    <w:rsid w:val="00734E2B"/>
    <w:rsid w:val="00786BE9"/>
    <w:rsid w:val="00786D78"/>
    <w:rsid w:val="007B589B"/>
    <w:rsid w:val="007E311D"/>
    <w:rsid w:val="007F3DC9"/>
    <w:rsid w:val="007F3F6D"/>
    <w:rsid w:val="007F453B"/>
    <w:rsid w:val="007F7CC0"/>
    <w:rsid w:val="00801BEA"/>
    <w:rsid w:val="0081236E"/>
    <w:rsid w:val="0081252C"/>
    <w:rsid w:val="00820AF1"/>
    <w:rsid w:val="00825A5E"/>
    <w:rsid w:val="0082707B"/>
    <w:rsid w:val="008416CD"/>
    <w:rsid w:val="008471E3"/>
    <w:rsid w:val="00883BF4"/>
    <w:rsid w:val="008A1650"/>
    <w:rsid w:val="008D489E"/>
    <w:rsid w:val="008E121D"/>
    <w:rsid w:val="008E21D5"/>
    <w:rsid w:val="008F29A4"/>
    <w:rsid w:val="008F72C7"/>
    <w:rsid w:val="0090242A"/>
    <w:rsid w:val="00913A75"/>
    <w:rsid w:val="00917F91"/>
    <w:rsid w:val="00920B3B"/>
    <w:rsid w:val="00943C24"/>
    <w:rsid w:val="009508C8"/>
    <w:rsid w:val="00981C90"/>
    <w:rsid w:val="00982472"/>
    <w:rsid w:val="009A5548"/>
    <w:rsid w:val="009B45CF"/>
    <w:rsid w:val="009C13F3"/>
    <w:rsid w:val="009D0BD5"/>
    <w:rsid w:val="009D770A"/>
    <w:rsid w:val="009F5AF8"/>
    <w:rsid w:val="00A03D5D"/>
    <w:rsid w:val="00A254CA"/>
    <w:rsid w:val="00A43E3E"/>
    <w:rsid w:val="00A50496"/>
    <w:rsid w:val="00A63D10"/>
    <w:rsid w:val="00A85C28"/>
    <w:rsid w:val="00A90BAC"/>
    <w:rsid w:val="00AA38C5"/>
    <w:rsid w:val="00AB1E89"/>
    <w:rsid w:val="00AB219D"/>
    <w:rsid w:val="00AF2FAA"/>
    <w:rsid w:val="00B12CB3"/>
    <w:rsid w:val="00B357F4"/>
    <w:rsid w:val="00B43126"/>
    <w:rsid w:val="00B54A1D"/>
    <w:rsid w:val="00B55D8C"/>
    <w:rsid w:val="00B61364"/>
    <w:rsid w:val="00B678D3"/>
    <w:rsid w:val="00B70CB2"/>
    <w:rsid w:val="00B81F31"/>
    <w:rsid w:val="00B87BCA"/>
    <w:rsid w:val="00BA38CB"/>
    <w:rsid w:val="00C22A8D"/>
    <w:rsid w:val="00C25AC4"/>
    <w:rsid w:val="00C31055"/>
    <w:rsid w:val="00C46C79"/>
    <w:rsid w:val="00C67C93"/>
    <w:rsid w:val="00C81995"/>
    <w:rsid w:val="00C90475"/>
    <w:rsid w:val="00CB28B8"/>
    <w:rsid w:val="00CB471F"/>
    <w:rsid w:val="00CC41A4"/>
    <w:rsid w:val="00CD3D2B"/>
    <w:rsid w:val="00CD56F9"/>
    <w:rsid w:val="00CE0879"/>
    <w:rsid w:val="00CE38ED"/>
    <w:rsid w:val="00CF00B9"/>
    <w:rsid w:val="00CF1731"/>
    <w:rsid w:val="00CF70DE"/>
    <w:rsid w:val="00CF7B55"/>
    <w:rsid w:val="00D10342"/>
    <w:rsid w:val="00D23E18"/>
    <w:rsid w:val="00D50346"/>
    <w:rsid w:val="00D547B9"/>
    <w:rsid w:val="00D70D44"/>
    <w:rsid w:val="00D93438"/>
    <w:rsid w:val="00DC0C86"/>
    <w:rsid w:val="00DC4B67"/>
    <w:rsid w:val="00DE357E"/>
    <w:rsid w:val="00DF322B"/>
    <w:rsid w:val="00DF5C84"/>
    <w:rsid w:val="00E02116"/>
    <w:rsid w:val="00E043C1"/>
    <w:rsid w:val="00E066B9"/>
    <w:rsid w:val="00E27025"/>
    <w:rsid w:val="00E4039A"/>
    <w:rsid w:val="00E51018"/>
    <w:rsid w:val="00EB33F8"/>
    <w:rsid w:val="00EF0FD3"/>
    <w:rsid w:val="00EF185D"/>
    <w:rsid w:val="00F00E40"/>
    <w:rsid w:val="00F2158F"/>
    <w:rsid w:val="00F428A5"/>
    <w:rsid w:val="00F4363E"/>
    <w:rsid w:val="00F47677"/>
    <w:rsid w:val="00F51668"/>
    <w:rsid w:val="00F57F20"/>
    <w:rsid w:val="00F675F0"/>
    <w:rsid w:val="00F71B69"/>
    <w:rsid w:val="00F7621B"/>
    <w:rsid w:val="00F94A32"/>
    <w:rsid w:val="00F97695"/>
    <w:rsid w:val="00FB5055"/>
    <w:rsid w:val="00FD1EFD"/>
    <w:rsid w:val="00FF0D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3A00"/>
    <w:pPr>
      <w:spacing w:after="0" w:line="240" w:lineRule="auto"/>
    </w:pPr>
    <w:rPr>
      <w:rFonts w:ascii="Times New Roman" w:hAnsi="Times New Roman" w:cs="Times New Roman"/>
      <w:sz w:val="24"/>
    </w:rPr>
  </w:style>
  <w:style w:type="paragraph" w:styleId="Nagwek1">
    <w:name w:val="heading 1"/>
    <w:basedOn w:val="Normalny"/>
    <w:next w:val="Normalny"/>
    <w:link w:val="Nagwek1Znak"/>
    <w:autoRedefine/>
    <w:uiPriority w:val="9"/>
    <w:qFormat/>
    <w:rsid w:val="00197B04"/>
    <w:pPr>
      <w:keepNext/>
      <w:keepLines/>
      <w:numPr>
        <w:numId w:val="2"/>
      </w:numPr>
      <w:spacing w:before="480"/>
      <w:ind w:left="431" w:hanging="431"/>
      <w:jc w:val="both"/>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CD3D2B"/>
    <w:pPr>
      <w:keepNext/>
      <w:keepLines/>
      <w:numPr>
        <w:ilvl w:val="1"/>
        <w:numId w:val="2"/>
      </w:numPr>
      <w:spacing w:before="200"/>
      <w:outlineLvl w:val="1"/>
    </w:pPr>
    <w:rPr>
      <w:rFonts w:eastAsiaTheme="majorEastAsia" w:cstheme="majorBidi"/>
      <w:b/>
      <w:bCs/>
      <w:sz w:val="26"/>
      <w:szCs w:val="26"/>
    </w:rPr>
  </w:style>
  <w:style w:type="paragraph" w:styleId="Nagwek3">
    <w:name w:val="heading 3"/>
    <w:basedOn w:val="Normalny"/>
    <w:next w:val="Normalny"/>
    <w:link w:val="Nagwek3Znak"/>
    <w:uiPriority w:val="9"/>
    <w:semiHidden/>
    <w:unhideWhenUsed/>
    <w:qFormat/>
    <w:rsid w:val="00CD3D2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CD3D2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CD3D2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CD3D2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CD3D2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CD3D2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CD3D2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25AC4"/>
    <w:pPr>
      <w:ind w:left="720"/>
    </w:pPr>
  </w:style>
  <w:style w:type="paragraph" w:styleId="Nagwek">
    <w:name w:val="header"/>
    <w:basedOn w:val="Normalny"/>
    <w:link w:val="NagwekZnak"/>
    <w:uiPriority w:val="99"/>
    <w:unhideWhenUsed/>
    <w:rsid w:val="00C25AC4"/>
    <w:pPr>
      <w:tabs>
        <w:tab w:val="center" w:pos="4536"/>
        <w:tab w:val="right" w:pos="9072"/>
      </w:tabs>
    </w:pPr>
  </w:style>
  <w:style w:type="character" w:customStyle="1" w:styleId="NagwekZnak">
    <w:name w:val="Nagłówek Znak"/>
    <w:basedOn w:val="Domylnaczcionkaakapitu"/>
    <w:link w:val="Nagwek"/>
    <w:uiPriority w:val="99"/>
    <w:rsid w:val="00C25AC4"/>
    <w:rPr>
      <w:rFonts w:ascii="Calibri" w:hAnsi="Calibri" w:cs="Times New Roman"/>
    </w:rPr>
  </w:style>
  <w:style w:type="paragraph" w:styleId="Stopka">
    <w:name w:val="footer"/>
    <w:basedOn w:val="Normalny"/>
    <w:link w:val="StopkaZnak"/>
    <w:uiPriority w:val="99"/>
    <w:unhideWhenUsed/>
    <w:rsid w:val="00C25AC4"/>
    <w:pPr>
      <w:tabs>
        <w:tab w:val="center" w:pos="4536"/>
        <w:tab w:val="right" w:pos="9072"/>
      </w:tabs>
    </w:pPr>
  </w:style>
  <w:style w:type="character" w:customStyle="1" w:styleId="StopkaZnak">
    <w:name w:val="Stopka Znak"/>
    <w:basedOn w:val="Domylnaczcionkaakapitu"/>
    <w:link w:val="Stopka"/>
    <w:uiPriority w:val="99"/>
    <w:rsid w:val="00C25AC4"/>
    <w:rPr>
      <w:rFonts w:ascii="Calibri" w:hAnsi="Calibri" w:cs="Times New Roman"/>
    </w:rPr>
  </w:style>
  <w:style w:type="paragraph" w:styleId="Tekstdymka">
    <w:name w:val="Balloon Text"/>
    <w:basedOn w:val="Normalny"/>
    <w:link w:val="TekstdymkaZnak"/>
    <w:uiPriority w:val="99"/>
    <w:semiHidden/>
    <w:unhideWhenUsed/>
    <w:rsid w:val="00C25AC4"/>
    <w:rPr>
      <w:rFonts w:ascii="Tahoma" w:hAnsi="Tahoma" w:cs="Tahoma"/>
      <w:sz w:val="16"/>
      <w:szCs w:val="16"/>
    </w:rPr>
  </w:style>
  <w:style w:type="character" w:customStyle="1" w:styleId="TekstdymkaZnak">
    <w:name w:val="Tekst dymka Znak"/>
    <w:basedOn w:val="Domylnaczcionkaakapitu"/>
    <w:link w:val="Tekstdymka"/>
    <w:uiPriority w:val="99"/>
    <w:semiHidden/>
    <w:rsid w:val="00C25AC4"/>
    <w:rPr>
      <w:rFonts w:ascii="Tahoma" w:hAnsi="Tahoma" w:cs="Tahoma"/>
      <w:sz w:val="16"/>
      <w:szCs w:val="16"/>
    </w:rPr>
  </w:style>
  <w:style w:type="character" w:customStyle="1" w:styleId="FontStyle43">
    <w:name w:val="Font Style43"/>
    <w:basedOn w:val="Domylnaczcionkaakapitu"/>
    <w:rsid w:val="003F506C"/>
    <w:rPr>
      <w:rFonts w:ascii="Arial" w:hAnsi="Arial" w:cs="Arial"/>
      <w:color w:val="000000"/>
      <w:sz w:val="28"/>
      <w:szCs w:val="28"/>
    </w:rPr>
  </w:style>
  <w:style w:type="table" w:styleId="Tabela-Siatka">
    <w:name w:val="Table Grid"/>
    <w:basedOn w:val="Standardowy"/>
    <w:rsid w:val="0012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197B04"/>
    <w:rPr>
      <w:rFonts w:ascii="Times New Roman" w:eastAsiaTheme="majorEastAsia" w:hAnsi="Times New Roman" w:cstheme="majorBidi"/>
      <w:b/>
      <w:bCs/>
      <w:sz w:val="28"/>
      <w:szCs w:val="28"/>
    </w:rPr>
  </w:style>
  <w:style w:type="character" w:customStyle="1" w:styleId="Nagwek2Znak">
    <w:name w:val="Nagłówek 2 Znak"/>
    <w:basedOn w:val="Domylnaczcionkaakapitu"/>
    <w:link w:val="Nagwek2"/>
    <w:uiPriority w:val="9"/>
    <w:rsid w:val="00CD3D2B"/>
    <w:rPr>
      <w:rFonts w:ascii="Times New Roman" w:eastAsiaTheme="majorEastAsia" w:hAnsi="Times New Roman" w:cstheme="majorBidi"/>
      <w:b/>
      <w:bCs/>
      <w:sz w:val="26"/>
      <w:szCs w:val="26"/>
    </w:rPr>
  </w:style>
  <w:style w:type="paragraph" w:styleId="Nagwekspisutreci">
    <w:name w:val="TOC Heading"/>
    <w:basedOn w:val="Nagwek1"/>
    <w:next w:val="Normalny"/>
    <w:uiPriority w:val="39"/>
    <w:unhideWhenUsed/>
    <w:qFormat/>
    <w:rsid w:val="00723E16"/>
    <w:pPr>
      <w:spacing w:line="276" w:lineRule="auto"/>
      <w:outlineLvl w:val="9"/>
    </w:pPr>
    <w:rPr>
      <w:lang w:eastAsia="pl-PL"/>
    </w:rPr>
  </w:style>
  <w:style w:type="paragraph" w:styleId="Spistreci1">
    <w:name w:val="toc 1"/>
    <w:basedOn w:val="Normalny"/>
    <w:next w:val="Normalny"/>
    <w:autoRedefine/>
    <w:uiPriority w:val="39"/>
    <w:unhideWhenUsed/>
    <w:rsid w:val="00723E16"/>
    <w:pPr>
      <w:spacing w:after="100"/>
    </w:pPr>
  </w:style>
  <w:style w:type="paragraph" w:styleId="Spistreci2">
    <w:name w:val="toc 2"/>
    <w:basedOn w:val="Normalny"/>
    <w:next w:val="Normalny"/>
    <w:autoRedefine/>
    <w:uiPriority w:val="39"/>
    <w:unhideWhenUsed/>
    <w:rsid w:val="00723E16"/>
    <w:pPr>
      <w:spacing w:after="100"/>
      <w:ind w:left="220"/>
    </w:pPr>
  </w:style>
  <w:style w:type="character" w:styleId="Hipercze">
    <w:name w:val="Hyperlink"/>
    <w:basedOn w:val="Domylnaczcionkaakapitu"/>
    <w:uiPriority w:val="99"/>
    <w:unhideWhenUsed/>
    <w:rsid w:val="00723E16"/>
    <w:rPr>
      <w:color w:val="0000FF" w:themeColor="hyperlink"/>
      <w:u w:val="single"/>
    </w:rPr>
  </w:style>
  <w:style w:type="character" w:styleId="Uwydatnienie">
    <w:name w:val="Emphasis"/>
    <w:basedOn w:val="Domylnaczcionkaakapitu"/>
    <w:qFormat/>
    <w:rsid w:val="005F7BFF"/>
    <w:rPr>
      <w:i/>
      <w:iCs/>
    </w:rPr>
  </w:style>
  <w:style w:type="character" w:styleId="Tytuksiki">
    <w:name w:val="Book Title"/>
    <w:basedOn w:val="Domylnaczcionkaakapitu"/>
    <w:uiPriority w:val="33"/>
    <w:qFormat/>
    <w:rsid w:val="005F7BFF"/>
    <w:rPr>
      <w:b/>
      <w:bCs/>
      <w:smallCaps/>
      <w:spacing w:val="5"/>
    </w:rPr>
  </w:style>
  <w:style w:type="paragraph" w:customStyle="1" w:styleId="Literatura">
    <w:name w:val="Literatura"/>
    <w:basedOn w:val="Tekstpodstawowy"/>
    <w:autoRedefine/>
    <w:qFormat/>
    <w:rsid w:val="00A03D5D"/>
    <w:pPr>
      <w:spacing w:before="120" w:after="0"/>
      <w:ind w:left="425" w:hanging="425"/>
      <w:jc w:val="both"/>
    </w:pPr>
    <w:rPr>
      <w:rFonts w:eastAsia="Times New Roman"/>
      <w:sz w:val="22"/>
      <w:szCs w:val="20"/>
      <w:lang w:eastAsia="pl-PL"/>
    </w:rPr>
  </w:style>
  <w:style w:type="paragraph" w:styleId="Tekstpodstawowy">
    <w:name w:val="Body Text"/>
    <w:basedOn w:val="Normalny"/>
    <w:link w:val="TekstpodstawowyZnak"/>
    <w:uiPriority w:val="99"/>
    <w:semiHidden/>
    <w:unhideWhenUsed/>
    <w:rsid w:val="005F7BFF"/>
    <w:pPr>
      <w:spacing w:after="120"/>
    </w:pPr>
  </w:style>
  <w:style w:type="character" w:customStyle="1" w:styleId="TekstpodstawowyZnak">
    <w:name w:val="Tekst podstawowy Znak"/>
    <w:basedOn w:val="Domylnaczcionkaakapitu"/>
    <w:link w:val="Tekstpodstawowy"/>
    <w:uiPriority w:val="99"/>
    <w:semiHidden/>
    <w:rsid w:val="005F7BFF"/>
    <w:rPr>
      <w:rFonts w:ascii="Calibri" w:hAnsi="Calibri" w:cs="Times New Roman"/>
    </w:rPr>
  </w:style>
  <w:style w:type="paragraph" w:styleId="Legenda">
    <w:name w:val="caption"/>
    <w:basedOn w:val="Normalny"/>
    <w:next w:val="Normalny"/>
    <w:unhideWhenUsed/>
    <w:qFormat/>
    <w:rsid w:val="005F7BFF"/>
    <w:pPr>
      <w:spacing w:after="200"/>
      <w:jc w:val="center"/>
    </w:pPr>
    <w:rPr>
      <w:rFonts w:asciiTheme="minorHAnsi" w:eastAsia="Calibri" w:hAnsiTheme="minorHAnsi"/>
      <w:b/>
      <w:bCs/>
      <w:color w:val="4F81BD" w:themeColor="accent1"/>
      <w:sz w:val="18"/>
      <w:szCs w:val="18"/>
    </w:rPr>
  </w:style>
  <w:style w:type="paragraph" w:customStyle="1" w:styleId="Tabelanagwek">
    <w:name w:val="Tabela nagłówek"/>
    <w:qFormat/>
    <w:rsid w:val="005F7BFF"/>
    <w:pPr>
      <w:spacing w:before="200" w:line="240" w:lineRule="auto"/>
      <w:jc w:val="center"/>
    </w:pPr>
    <w:rPr>
      <w:rFonts w:ascii="Cambria" w:eastAsia="Calibri" w:hAnsi="Cambria" w:cs="Times New Roman"/>
      <w:b/>
      <w:sz w:val="20"/>
      <w:szCs w:val="20"/>
    </w:rPr>
  </w:style>
  <w:style w:type="paragraph" w:customStyle="1" w:styleId="Tabelatre">
    <w:name w:val="Tabela treść"/>
    <w:qFormat/>
    <w:rsid w:val="005F7BFF"/>
    <w:pPr>
      <w:spacing w:after="0" w:line="240" w:lineRule="auto"/>
    </w:pPr>
    <w:rPr>
      <w:rFonts w:eastAsia="Calibri" w:cs="Times New Roman"/>
      <w:sz w:val="20"/>
      <w:szCs w:val="20"/>
    </w:rPr>
  </w:style>
  <w:style w:type="paragraph" w:customStyle="1" w:styleId="Default">
    <w:name w:val="Default"/>
    <w:rsid w:val="00693A3F"/>
    <w:pPr>
      <w:autoSpaceDE w:val="0"/>
      <w:autoSpaceDN w:val="0"/>
      <w:adjustRightInd w:val="0"/>
      <w:spacing w:after="0" w:line="240" w:lineRule="auto"/>
    </w:pPr>
    <w:rPr>
      <w:rFonts w:ascii="Times New Roman" w:hAnsi="Times New Roman" w:cs="Times New Roman"/>
      <w:color w:val="000000"/>
      <w:sz w:val="24"/>
      <w:szCs w:val="24"/>
    </w:rPr>
  </w:style>
  <w:style w:type="character" w:styleId="Pogrubienie">
    <w:name w:val="Strong"/>
    <w:basedOn w:val="Domylnaczcionkaakapitu"/>
    <w:uiPriority w:val="22"/>
    <w:qFormat/>
    <w:rsid w:val="00F428A5"/>
    <w:rPr>
      <w:b/>
      <w:bCs/>
    </w:rPr>
  </w:style>
  <w:style w:type="character" w:customStyle="1" w:styleId="a-size-large">
    <w:name w:val="a-size-large"/>
    <w:basedOn w:val="Domylnaczcionkaakapitu"/>
    <w:rsid w:val="00B70CB2"/>
  </w:style>
  <w:style w:type="character" w:customStyle="1" w:styleId="apple-converted-space">
    <w:name w:val="apple-converted-space"/>
    <w:basedOn w:val="Domylnaczcionkaakapitu"/>
    <w:rsid w:val="00B70CB2"/>
  </w:style>
  <w:style w:type="character" w:customStyle="1" w:styleId="a-size-medium">
    <w:name w:val="a-size-medium"/>
    <w:basedOn w:val="Domylnaczcionkaakapitu"/>
    <w:rsid w:val="00B70CB2"/>
  </w:style>
  <w:style w:type="character" w:customStyle="1" w:styleId="author">
    <w:name w:val="author"/>
    <w:basedOn w:val="Domylnaczcionkaakapitu"/>
    <w:rsid w:val="00B70CB2"/>
  </w:style>
  <w:style w:type="character" w:customStyle="1" w:styleId="a-color-secondary">
    <w:name w:val="a-color-secondary"/>
    <w:basedOn w:val="Domylnaczcionkaakapitu"/>
    <w:rsid w:val="00B70CB2"/>
  </w:style>
  <w:style w:type="paragraph" w:customStyle="1" w:styleId="Tekst">
    <w:name w:val="Tekst"/>
    <w:basedOn w:val="Normalny"/>
    <w:link w:val="TekstZnak"/>
    <w:qFormat/>
    <w:rsid w:val="004E69DE"/>
    <w:pPr>
      <w:spacing w:after="120" w:line="360" w:lineRule="auto"/>
      <w:ind w:firstLine="425"/>
      <w:jc w:val="both"/>
    </w:pPr>
    <w:rPr>
      <w:szCs w:val="24"/>
    </w:rPr>
  </w:style>
  <w:style w:type="paragraph" w:customStyle="1" w:styleId="numerowanie">
    <w:name w:val="numerowanie"/>
    <w:basedOn w:val="Akapitzlist"/>
    <w:link w:val="numerowanieZnak"/>
    <w:qFormat/>
    <w:rsid w:val="00616662"/>
    <w:pPr>
      <w:numPr>
        <w:numId w:val="3"/>
      </w:numPr>
      <w:spacing w:after="120" w:line="360" w:lineRule="auto"/>
      <w:ind w:left="709" w:hanging="425"/>
      <w:jc w:val="both"/>
    </w:pPr>
    <w:rPr>
      <w:b/>
      <w:szCs w:val="24"/>
    </w:rPr>
  </w:style>
  <w:style w:type="character" w:customStyle="1" w:styleId="TekstZnak">
    <w:name w:val="Tekst Znak"/>
    <w:basedOn w:val="Domylnaczcionkaakapitu"/>
    <w:link w:val="Tekst"/>
    <w:rsid w:val="004E69DE"/>
    <w:rPr>
      <w:rFonts w:ascii="Times New Roman" w:hAnsi="Times New Roman" w:cs="Times New Roman"/>
      <w:sz w:val="24"/>
      <w:szCs w:val="24"/>
    </w:rPr>
  </w:style>
  <w:style w:type="paragraph" w:customStyle="1" w:styleId="punktowanie">
    <w:name w:val="punktowanie"/>
    <w:basedOn w:val="numerowanie"/>
    <w:link w:val="punktowanieZnak"/>
    <w:qFormat/>
    <w:rsid w:val="00EF0FD3"/>
    <w:pPr>
      <w:numPr>
        <w:numId w:val="10"/>
      </w:numPr>
      <w:ind w:hanging="295"/>
    </w:pPr>
    <w:rPr>
      <w:b w:val="0"/>
    </w:rPr>
  </w:style>
  <w:style w:type="character" w:customStyle="1" w:styleId="numerowanieZnak">
    <w:name w:val="numerowanie Znak"/>
    <w:basedOn w:val="TekstZnak"/>
    <w:link w:val="numerowanie"/>
    <w:rsid w:val="00616662"/>
    <w:rPr>
      <w:rFonts w:ascii="Times New Roman" w:hAnsi="Times New Roman" w:cs="Times New Roman"/>
      <w:b/>
      <w:sz w:val="24"/>
      <w:szCs w:val="24"/>
    </w:rPr>
  </w:style>
  <w:style w:type="character" w:customStyle="1" w:styleId="punktowanieZnak">
    <w:name w:val="punktowanie Znak"/>
    <w:basedOn w:val="numerowanieZnak"/>
    <w:link w:val="punktowanie"/>
    <w:rsid w:val="00EF0FD3"/>
    <w:rPr>
      <w:rFonts w:ascii="Times New Roman" w:hAnsi="Times New Roman" w:cs="Times New Roman"/>
      <w:b w:val="0"/>
      <w:sz w:val="24"/>
      <w:szCs w:val="24"/>
    </w:rPr>
  </w:style>
  <w:style w:type="character" w:customStyle="1" w:styleId="Nagwek3Znak">
    <w:name w:val="Nagłówek 3 Znak"/>
    <w:basedOn w:val="Domylnaczcionkaakapitu"/>
    <w:link w:val="Nagwek3"/>
    <w:uiPriority w:val="9"/>
    <w:semiHidden/>
    <w:rsid w:val="00CD3D2B"/>
    <w:rPr>
      <w:rFonts w:asciiTheme="majorHAnsi" w:eastAsiaTheme="majorEastAsia" w:hAnsiTheme="majorHAnsi" w:cstheme="majorBidi"/>
      <w:b/>
      <w:bCs/>
      <w:color w:val="4F81BD" w:themeColor="accent1"/>
      <w:sz w:val="24"/>
    </w:rPr>
  </w:style>
  <w:style w:type="character" w:customStyle="1" w:styleId="Nagwek4Znak">
    <w:name w:val="Nagłówek 4 Znak"/>
    <w:basedOn w:val="Domylnaczcionkaakapitu"/>
    <w:link w:val="Nagwek4"/>
    <w:uiPriority w:val="9"/>
    <w:semiHidden/>
    <w:rsid w:val="00CD3D2B"/>
    <w:rPr>
      <w:rFonts w:asciiTheme="majorHAnsi" w:eastAsiaTheme="majorEastAsia" w:hAnsiTheme="majorHAnsi" w:cstheme="majorBidi"/>
      <w:b/>
      <w:bCs/>
      <w:i/>
      <w:iCs/>
      <w:color w:val="4F81BD" w:themeColor="accent1"/>
      <w:sz w:val="24"/>
    </w:rPr>
  </w:style>
  <w:style w:type="character" w:customStyle="1" w:styleId="Nagwek5Znak">
    <w:name w:val="Nagłówek 5 Znak"/>
    <w:basedOn w:val="Domylnaczcionkaakapitu"/>
    <w:link w:val="Nagwek5"/>
    <w:uiPriority w:val="9"/>
    <w:semiHidden/>
    <w:rsid w:val="00CD3D2B"/>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CD3D2B"/>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CD3D2B"/>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CD3D2B"/>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CD3D2B"/>
    <w:rPr>
      <w:rFonts w:asciiTheme="majorHAnsi" w:eastAsiaTheme="majorEastAsia" w:hAnsiTheme="majorHAnsi" w:cstheme="majorBidi"/>
      <w:i/>
      <w:iCs/>
      <w:color w:val="404040" w:themeColor="text1" w:themeTint="BF"/>
      <w:sz w:val="20"/>
      <w:szCs w:val="20"/>
    </w:rPr>
  </w:style>
  <w:style w:type="paragraph" w:customStyle="1" w:styleId="Literatura0">
    <w:name w:val="Literatura"/>
    <w:basedOn w:val="Tekstpodstawowy"/>
    <w:next w:val="Literatura"/>
    <w:autoRedefine/>
    <w:qFormat/>
    <w:rsid w:val="005E5B9B"/>
    <w:pPr>
      <w:spacing w:before="120" w:after="0"/>
      <w:ind w:left="425" w:hanging="425"/>
      <w:jc w:val="both"/>
    </w:pPr>
    <w:rPr>
      <w:rFonts w:eastAsia="Times New Roman"/>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3A00"/>
    <w:pPr>
      <w:spacing w:after="0" w:line="240" w:lineRule="auto"/>
    </w:pPr>
    <w:rPr>
      <w:rFonts w:ascii="Times New Roman" w:hAnsi="Times New Roman" w:cs="Times New Roman"/>
      <w:sz w:val="24"/>
    </w:rPr>
  </w:style>
  <w:style w:type="paragraph" w:styleId="Nagwek1">
    <w:name w:val="heading 1"/>
    <w:basedOn w:val="Normalny"/>
    <w:next w:val="Normalny"/>
    <w:link w:val="Nagwek1Znak"/>
    <w:autoRedefine/>
    <w:uiPriority w:val="9"/>
    <w:qFormat/>
    <w:rsid w:val="00197B04"/>
    <w:pPr>
      <w:keepNext/>
      <w:keepLines/>
      <w:numPr>
        <w:numId w:val="2"/>
      </w:numPr>
      <w:spacing w:before="480"/>
      <w:ind w:left="431" w:hanging="431"/>
      <w:jc w:val="both"/>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CD3D2B"/>
    <w:pPr>
      <w:keepNext/>
      <w:keepLines/>
      <w:numPr>
        <w:ilvl w:val="1"/>
        <w:numId w:val="2"/>
      </w:numPr>
      <w:spacing w:before="200"/>
      <w:outlineLvl w:val="1"/>
    </w:pPr>
    <w:rPr>
      <w:rFonts w:eastAsiaTheme="majorEastAsia" w:cstheme="majorBidi"/>
      <w:b/>
      <w:bCs/>
      <w:sz w:val="26"/>
      <w:szCs w:val="26"/>
    </w:rPr>
  </w:style>
  <w:style w:type="paragraph" w:styleId="Nagwek3">
    <w:name w:val="heading 3"/>
    <w:basedOn w:val="Normalny"/>
    <w:next w:val="Normalny"/>
    <w:link w:val="Nagwek3Znak"/>
    <w:uiPriority w:val="9"/>
    <w:semiHidden/>
    <w:unhideWhenUsed/>
    <w:qFormat/>
    <w:rsid w:val="00CD3D2B"/>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CD3D2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CD3D2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CD3D2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CD3D2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CD3D2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CD3D2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25AC4"/>
    <w:pPr>
      <w:ind w:left="720"/>
    </w:pPr>
  </w:style>
  <w:style w:type="paragraph" w:styleId="Nagwek">
    <w:name w:val="header"/>
    <w:basedOn w:val="Normalny"/>
    <w:link w:val="NagwekZnak"/>
    <w:uiPriority w:val="99"/>
    <w:unhideWhenUsed/>
    <w:rsid w:val="00C25AC4"/>
    <w:pPr>
      <w:tabs>
        <w:tab w:val="center" w:pos="4536"/>
        <w:tab w:val="right" w:pos="9072"/>
      </w:tabs>
    </w:pPr>
  </w:style>
  <w:style w:type="character" w:customStyle="1" w:styleId="NagwekZnak">
    <w:name w:val="Nagłówek Znak"/>
    <w:basedOn w:val="Domylnaczcionkaakapitu"/>
    <w:link w:val="Nagwek"/>
    <w:uiPriority w:val="99"/>
    <w:rsid w:val="00C25AC4"/>
    <w:rPr>
      <w:rFonts w:ascii="Calibri" w:hAnsi="Calibri" w:cs="Times New Roman"/>
    </w:rPr>
  </w:style>
  <w:style w:type="paragraph" w:styleId="Stopka">
    <w:name w:val="footer"/>
    <w:basedOn w:val="Normalny"/>
    <w:link w:val="StopkaZnak"/>
    <w:uiPriority w:val="99"/>
    <w:unhideWhenUsed/>
    <w:rsid w:val="00C25AC4"/>
    <w:pPr>
      <w:tabs>
        <w:tab w:val="center" w:pos="4536"/>
        <w:tab w:val="right" w:pos="9072"/>
      </w:tabs>
    </w:pPr>
  </w:style>
  <w:style w:type="character" w:customStyle="1" w:styleId="StopkaZnak">
    <w:name w:val="Stopka Znak"/>
    <w:basedOn w:val="Domylnaczcionkaakapitu"/>
    <w:link w:val="Stopka"/>
    <w:uiPriority w:val="99"/>
    <w:rsid w:val="00C25AC4"/>
    <w:rPr>
      <w:rFonts w:ascii="Calibri" w:hAnsi="Calibri" w:cs="Times New Roman"/>
    </w:rPr>
  </w:style>
  <w:style w:type="paragraph" w:styleId="Tekstdymka">
    <w:name w:val="Balloon Text"/>
    <w:basedOn w:val="Normalny"/>
    <w:link w:val="TekstdymkaZnak"/>
    <w:uiPriority w:val="99"/>
    <w:semiHidden/>
    <w:unhideWhenUsed/>
    <w:rsid w:val="00C25AC4"/>
    <w:rPr>
      <w:rFonts w:ascii="Tahoma" w:hAnsi="Tahoma" w:cs="Tahoma"/>
      <w:sz w:val="16"/>
      <w:szCs w:val="16"/>
    </w:rPr>
  </w:style>
  <w:style w:type="character" w:customStyle="1" w:styleId="TekstdymkaZnak">
    <w:name w:val="Tekst dymka Znak"/>
    <w:basedOn w:val="Domylnaczcionkaakapitu"/>
    <w:link w:val="Tekstdymka"/>
    <w:uiPriority w:val="99"/>
    <w:semiHidden/>
    <w:rsid w:val="00C25AC4"/>
    <w:rPr>
      <w:rFonts w:ascii="Tahoma" w:hAnsi="Tahoma" w:cs="Tahoma"/>
      <w:sz w:val="16"/>
      <w:szCs w:val="16"/>
    </w:rPr>
  </w:style>
  <w:style w:type="character" w:customStyle="1" w:styleId="FontStyle43">
    <w:name w:val="Font Style43"/>
    <w:basedOn w:val="Domylnaczcionkaakapitu"/>
    <w:rsid w:val="003F506C"/>
    <w:rPr>
      <w:rFonts w:ascii="Arial" w:hAnsi="Arial" w:cs="Arial"/>
      <w:color w:val="000000"/>
      <w:sz w:val="28"/>
      <w:szCs w:val="28"/>
    </w:rPr>
  </w:style>
  <w:style w:type="table" w:styleId="Tabela-Siatka">
    <w:name w:val="Table Grid"/>
    <w:basedOn w:val="Standardowy"/>
    <w:rsid w:val="0012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197B04"/>
    <w:rPr>
      <w:rFonts w:ascii="Times New Roman" w:eastAsiaTheme="majorEastAsia" w:hAnsi="Times New Roman" w:cstheme="majorBidi"/>
      <w:b/>
      <w:bCs/>
      <w:sz w:val="28"/>
      <w:szCs w:val="28"/>
    </w:rPr>
  </w:style>
  <w:style w:type="character" w:customStyle="1" w:styleId="Nagwek2Znak">
    <w:name w:val="Nagłówek 2 Znak"/>
    <w:basedOn w:val="Domylnaczcionkaakapitu"/>
    <w:link w:val="Nagwek2"/>
    <w:uiPriority w:val="9"/>
    <w:rsid w:val="00CD3D2B"/>
    <w:rPr>
      <w:rFonts w:ascii="Times New Roman" w:eastAsiaTheme="majorEastAsia" w:hAnsi="Times New Roman" w:cstheme="majorBidi"/>
      <w:b/>
      <w:bCs/>
      <w:sz w:val="26"/>
      <w:szCs w:val="26"/>
    </w:rPr>
  </w:style>
  <w:style w:type="paragraph" w:styleId="Nagwekspisutreci">
    <w:name w:val="TOC Heading"/>
    <w:basedOn w:val="Nagwek1"/>
    <w:next w:val="Normalny"/>
    <w:uiPriority w:val="39"/>
    <w:unhideWhenUsed/>
    <w:qFormat/>
    <w:rsid w:val="00723E16"/>
    <w:pPr>
      <w:spacing w:line="276" w:lineRule="auto"/>
      <w:outlineLvl w:val="9"/>
    </w:pPr>
    <w:rPr>
      <w:lang w:eastAsia="pl-PL"/>
    </w:rPr>
  </w:style>
  <w:style w:type="paragraph" w:styleId="Spistreci1">
    <w:name w:val="toc 1"/>
    <w:basedOn w:val="Normalny"/>
    <w:next w:val="Normalny"/>
    <w:autoRedefine/>
    <w:uiPriority w:val="39"/>
    <w:unhideWhenUsed/>
    <w:rsid w:val="00723E16"/>
    <w:pPr>
      <w:spacing w:after="100"/>
    </w:pPr>
  </w:style>
  <w:style w:type="paragraph" w:styleId="Spistreci2">
    <w:name w:val="toc 2"/>
    <w:basedOn w:val="Normalny"/>
    <w:next w:val="Normalny"/>
    <w:autoRedefine/>
    <w:uiPriority w:val="39"/>
    <w:unhideWhenUsed/>
    <w:rsid w:val="00723E16"/>
    <w:pPr>
      <w:spacing w:after="100"/>
      <w:ind w:left="220"/>
    </w:pPr>
  </w:style>
  <w:style w:type="character" w:styleId="Hipercze">
    <w:name w:val="Hyperlink"/>
    <w:basedOn w:val="Domylnaczcionkaakapitu"/>
    <w:uiPriority w:val="99"/>
    <w:unhideWhenUsed/>
    <w:rsid w:val="00723E16"/>
    <w:rPr>
      <w:color w:val="0000FF" w:themeColor="hyperlink"/>
      <w:u w:val="single"/>
    </w:rPr>
  </w:style>
  <w:style w:type="character" w:styleId="Uwydatnienie">
    <w:name w:val="Emphasis"/>
    <w:basedOn w:val="Domylnaczcionkaakapitu"/>
    <w:qFormat/>
    <w:rsid w:val="005F7BFF"/>
    <w:rPr>
      <w:i/>
      <w:iCs/>
    </w:rPr>
  </w:style>
  <w:style w:type="character" w:styleId="Tytuksiki">
    <w:name w:val="Book Title"/>
    <w:basedOn w:val="Domylnaczcionkaakapitu"/>
    <w:uiPriority w:val="33"/>
    <w:qFormat/>
    <w:rsid w:val="005F7BFF"/>
    <w:rPr>
      <w:b/>
      <w:bCs/>
      <w:smallCaps/>
      <w:spacing w:val="5"/>
    </w:rPr>
  </w:style>
  <w:style w:type="paragraph" w:customStyle="1" w:styleId="Literatura">
    <w:name w:val="Literatura"/>
    <w:basedOn w:val="Tekstpodstawowy"/>
    <w:autoRedefine/>
    <w:qFormat/>
    <w:rsid w:val="00A03D5D"/>
    <w:pPr>
      <w:spacing w:before="120" w:after="0"/>
      <w:ind w:left="425" w:hanging="425"/>
      <w:jc w:val="both"/>
    </w:pPr>
    <w:rPr>
      <w:rFonts w:eastAsia="Times New Roman"/>
      <w:sz w:val="22"/>
      <w:szCs w:val="20"/>
      <w:lang w:eastAsia="pl-PL"/>
    </w:rPr>
  </w:style>
  <w:style w:type="paragraph" w:styleId="Tekstpodstawowy">
    <w:name w:val="Body Text"/>
    <w:basedOn w:val="Normalny"/>
    <w:link w:val="TekstpodstawowyZnak"/>
    <w:uiPriority w:val="99"/>
    <w:semiHidden/>
    <w:unhideWhenUsed/>
    <w:rsid w:val="005F7BFF"/>
    <w:pPr>
      <w:spacing w:after="120"/>
    </w:pPr>
  </w:style>
  <w:style w:type="character" w:customStyle="1" w:styleId="TekstpodstawowyZnak">
    <w:name w:val="Tekst podstawowy Znak"/>
    <w:basedOn w:val="Domylnaczcionkaakapitu"/>
    <w:link w:val="Tekstpodstawowy"/>
    <w:uiPriority w:val="99"/>
    <w:semiHidden/>
    <w:rsid w:val="005F7BFF"/>
    <w:rPr>
      <w:rFonts w:ascii="Calibri" w:hAnsi="Calibri" w:cs="Times New Roman"/>
    </w:rPr>
  </w:style>
  <w:style w:type="paragraph" w:styleId="Legenda">
    <w:name w:val="caption"/>
    <w:basedOn w:val="Normalny"/>
    <w:next w:val="Normalny"/>
    <w:unhideWhenUsed/>
    <w:qFormat/>
    <w:rsid w:val="005F7BFF"/>
    <w:pPr>
      <w:spacing w:after="200"/>
      <w:jc w:val="center"/>
    </w:pPr>
    <w:rPr>
      <w:rFonts w:asciiTheme="minorHAnsi" w:eastAsia="Calibri" w:hAnsiTheme="minorHAnsi"/>
      <w:b/>
      <w:bCs/>
      <w:color w:val="4F81BD" w:themeColor="accent1"/>
      <w:sz w:val="18"/>
      <w:szCs w:val="18"/>
    </w:rPr>
  </w:style>
  <w:style w:type="paragraph" w:customStyle="1" w:styleId="Tabelanagwek">
    <w:name w:val="Tabela nagłówek"/>
    <w:qFormat/>
    <w:rsid w:val="005F7BFF"/>
    <w:pPr>
      <w:spacing w:before="200" w:line="240" w:lineRule="auto"/>
      <w:jc w:val="center"/>
    </w:pPr>
    <w:rPr>
      <w:rFonts w:ascii="Cambria" w:eastAsia="Calibri" w:hAnsi="Cambria" w:cs="Times New Roman"/>
      <w:b/>
      <w:sz w:val="20"/>
      <w:szCs w:val="20"/>
    </w:rPr>
  </w:style>
  <w:style w:type="paragraph" w:customStyle="1" w:styleId="Tabelatre">
    <w:name w:val="Tabela treść"/>
    <w:qFormat/>
    <w:rsid w:val="005F7BFF"/>
    <w:pPr>
      <w:spacing w:after="0" w:line="240" w:lineRule="auto"/>
    </w:pPr>
    <w:rPr>
      <w:rFonts w:eastAsia="Calibri" w:cs="Times New Roman"/>
      <w:sz w:val="20"/>
      <w:szCs w:val="20"/>
    </w:rPr>
  </w:style>
  <w:style w:type="paragraph" w:customStyle="1" w:styleId="Default">
    <w:name w:val="Default"/>
    <w:rsid w:val="00693A3F"/>
    <w:pPr>
      <w:autoSpaceDE w:val="0"/>
      <w:autoSpaceDN w:val="0"/>
      <w:adjustRightInd w:val="0"/>
      <w:spacing w:after="0" w:line="240" w:lineRule="auto"/>
    </w:pPr>
    <w:rPr>
      <w:rFonts w:ascii="Times New Roman" w:hAnsi="Times New Roman" w:cs="Times New Roman"/>
      <w:color w:val="000000"/>
      <w:sz w:val="24"/>
      <w:szCs w:val="24"/>
    </w:rPr>
  </w:style>
  <w:style w:type="character" w:styleId="Pogrubienie">
    <w:name w:val="Strong"/>
    <w:basedOn w:val="Domylnaczcionkaakapitu"/>
    <w:uiPriority w:val="22"/>
    <w:qFormat/>
    <w:rsid w:val="00F428A5"/>
    <w:rPr>
      <w:b/>
      <w:bCs/>
    </w:rPr>
  </w:style>
  <w:style w:type="character" w:customStyle="1" w:styleId="a-size-large">
    <w:name w:val="a-size-large"/>
    <w:basedOn w:val="Domylnaczcionkaakapitu"/>
    <w:rsid w:val="00B70CB2"/>
  </w:style>
  <w:style w:type="character" w:customStyle="1" w:styleId="apple-converted-space">
    <w:name w:val="apple-converted-space"/>
    <w:basedOn w:val="Domylnaczcionkaakapitu"/>
    <w:rsid w:val="00B70CB2"/>
  </w:style>
  <w:style w:type="character" w:customStyle="1" w:styleId="a-size-medium">
    <w:name w:val="a-size-medium"/>
    <w:basedOn w:val="Domylnaczcionkaakapitu"/>
    <w:rsid w:val="00B70CB2"/>
  </w:style>
  <w:style w:type="character" w:customStyle="1" w:styleId="author">
    <w:name w:val="author"/>
    <w:basedOn w:val="Domylnaczcionkaakapitu"/>
    <w:rsid w:val="00B70CB2"/>
  </w:style>
  <w:style w:type="character" w:customStyle="1" w:styleId="a-color-secondary">
    <w:name w:val="a-color-secondary"/>
    <w:basedOn w:val="Domylnaczcionkaakapitu"/>
    <w:rsid w:val="00B70CB2"/>
  </w:style>
  <w:style w:type="paragraph" w:customStyle="1" w:styleId="Tekst">
    <w:name w:val="Tekst"/>
    <w:basedOn w:val="Normalny"/>
    <w:link w:val="TekstZnak"/>
    <w:qFormat/>
    <w:rsid w:val="004E69DE"/>
    <w:pPr>
      <w:spacing w:after="120" w:line="360" w:lineRule="auto"/>
      <w:ind w:firstLine="425"/>
      <w:jc w:val="both"/>
    </w:pPr>
    <w:rPr>
      <w:szCs w:val="24"/>
    </w:rPr>
  </w:style>
  <w:style w:type="paragraph" w:customStyle="1" w:styleId="numerowanie">
    <w:name w:val="numerowanie"/>
    <w:basedOn w:val="Akapitzlist"/>
    <w:link w:val="numerowanieZnak"/>
    <w:qFormat/>
    <w:rsid w:val="00616662"/>
    <w:pPr>
      <w:numPr>
        <w:numId w:val="3"/>
      </w:numPr>
      <w:spacing w:after="120" w:line="360" w:lineRule="auto"/>
      <w:ind w:left="709" w:hanging="425"/>
      <w:jc w:val="both"/>
    </w:pPr>
    <w:rPr>
      <w:b/>
      <w:szCs w:val="24"/>
    </w:rPr>
  </w:style>
  <w:style w:type="character" w:customStyle="1" w:styleId="TekstZnak">
    <w:name w:val="Tekst Znak"/>
    <w:basedOn w:val="Domylnaczcionkaakapitu"/>
    <w:link w:val="Tekst"/>
    <w:rsid w:val="004E69DE"/>
    <w:rPr>
      <w:rFonts w:ascii="Times New Roman" w:hAnsi="Times New Roman" w:cs="Times New Roman"/>
      <w:sz w:val="24"/>
      <w:szCs w:val="24"/>
    </w:rPr>
  </w:style>
  <w:style w:type="paragraph" w:customStyle="1" w:styleId="punktowanie">
    <w:name w:val="punktowanie"/>
    <w:basedOn w:val="numerowanie"/>
    <w:link w:val="punktowanieZnak"/>
    <w:qFormat/>
    <w:rsid w:val="00EF0FD3"/>
    <w:pPr>
      <w:numPr>
        <w:numId w:val="10"/>
      </w:numPr>
      <w:ind w:hanging="295"/>
    </w:pPr>
    <w:rPr>
      <w:b w:val="0"/>
    </w:rPr>
  </w:style>
  <w:style w:type="character" w:customStyle="1" w:styleId="numerowanieZnak">
    <w:name w:val="numerowanie Znak"/>
    <w:basedOn w:val="TekstZnak"/>
    <w:link w:val="numerowanie"/>
    <w:rsid w:val="00616662"/>
    <w:rPr>
      <w:rFonts w:ascii="Times New Roman" w:hAnsi="Times New Roman" w:cs="Times New Roman"/>
      <w:b/>
      <w:sz w:val="24"/>
      <w:szCs w:val="24"/>
    </w:rPr>
  </w:style>
  <w:style w:type="character" w:customStyle="1" w:styleId="punktowanieZnak">
    <w:name w:val="punktowanie Znak"/>
    <w:basedOn w:val="numerowanieZnak"/>
    <w:link w:val="punktowanie"/>
    <w:rsid w:val="00EF0FD3"/>
    <w:rPr>
      <w:rFonts w:ascii="Times New Roman" w:hAnsi="Times New Roman" w:cs="Times New Roman"/>
      <w:b w:val="0"/>
      <w:sz w:val="24"/>
      <w:szCs w:val="24"/>
    </w:rPr>
  </w:style>
  <w:style w:type="character" w:customStyle="1" w:styleId="Nagwek3Znak">
    <w:name w:val="Nagłówek 3 Znak"/>
    <w:basedOn w:val="Domylnaczcionkaakapitu"/>
    <w:link w:val="Nagwek3"/>
    <w:uiPriority w:val="9"/>
    <w:semiHidden/>
    <w:rsid w:val="00CD3D2B"/>
    <w:rPr>
      <w:rFonts w:asciiTheme="majorHAnsi" w:eastAsiaTheme="majorEastAsia" w:hAnsiTheme="majorHAnsi" w:cstheme="majorBidi"/>
      <w:b/>
      <w:bCs/>
      <w:color w:val="4F81BD" w:themeColor="accent1"/>
      <w:sz w:val="24"/>
    </w:rPr>
  </w:style>
  <w:style w:type="character" w:customStyle="1" w:styleId="Nagwek4Znak">
    <w:name w:val="Nagłówek 4 Znak"/>
    <w:basedOn w:val="Domylnaczcionkaakapitu"/>
    <w:link w:val="Nagwek4"/>
    <w:uiPriority w:val="9"/>
    <w:semiHidden/>
    <w:rsid w:val="00CD3D2B"/>
    <w:rPr>
      <w:rFonts w:asciiTheme="majorHAnsi" w:eastAsiaTheme="majorEastAsia" w:hAnsiTheme="majorHAnsi" w:cstheme="majorBidi"/>
      <w:b/>
      <w:bCs/>
      <w:i/>
      <w:iCs/>
      <w:color w:val="4F81BD" w:themeColor="accent1"/>
      <w:sz w:val="24"/>
    </w:rPr>
  </w:style>
  <w:style w:type="character" w:customStyle="1" w:styleId="Nagwek5Znak">
    <w:name w:val="Nagłówek 5 Znak"/>
    <w:basedOn w:val="Domylnaczcionkaakapitu"/>
    <w:link w:val="Nagwek5"/>
    <w:uiPriority w:val="9"/>
    <w:semiHidden/>
    <w:rsid w:val="00CD3D2B"/>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CD3D2B"/>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CD3D2B"/>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CD3D2B"/>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CD3D2B"/>
    <w:rPr>
      <w:rFonts w:asciiTheme="majorHAnsi" w:eastAsiaTheme="majorEastAsia" w:hAnsiTheme="majorHAnsi" w:cstheme="majorBidi"/>
      <w:i/>
      <w:iCs/>
      <w:color w:val="404040" w:themeColor="text1" w:themeTint="BF"/>
      <w:sz w:val="20"/>
      <w:szCs w:val="20"/>
    </w:rPr>
  </w:style>
  <w:style w:type="paragraph" w:customStyle="1" w:styleId="Literatura0">
    <w:name w:val="Literatura"/>
    <w:basedOn w:val="Tekstpodstawowy"/>
    <w:next w:val="Literatura"/>
    <w:autoRedefine/>
    <w:qFormat/>
    <w:rsid w:val="005E5B9B"/>
    <w:pPr>
      <w:spacing w:before="120" w:after="0"/>
      <w:ind w:left="425" w:hanging="425"/>
      <w:jc w:val="both"/>
    </w:pPr>
    <w:rPr>
      <w:rFonts w:eastAsia="Times New Roman"/>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267400">
      <w:bodyDiv w:val="1"/>
      <w:marLeft w:val="0"/>
      <w:marRight w:val="0"/>
      <w:marTop w:val="0"/>
      <w:marBottom w:val="0"/>
      <w:divBdr>
        <w:top w:val="none" w:sz="0" w:space="0" w:color="auto"/>
        <w:left w:val="none" w:sz="0" w:space="0" w:color="auto"/>
        <w:bottom w:val="none" w:sz="0" w:space="0" w:color="auto"/>
        <w:right w:val="none" w:sz="0" w:space="0" w:color="auto"/>
      </w:divBdr>
      <w:divsChild>
        <w:div w:id="661087602">
          <w:marLeft w:val="0"/>
          <w:marRight w:val="0"/>
          <w:marTop w:val="0"/>
          <w:marBottom w:val="330"/>
          <w:divBdr>
            <w:top w:val="none" w:sz="0" w:space="0" w:color="auto"/>
            <w:left w:val="none" w:sz="0" w:space="0" w:color="auto"/>
            <w:bottom w:val="none" w:sz="0" w:space="0" w:color="auto"/>
            <w:right w:val="none" w:sz="0" w:space="0" w:color="auto"/>
          </w:divBdr>
        </w:div>
        <w:div w:id="1553036024">
          <w:marLeft w:val="0"/>
          <w:marRight w:val="0"/>
          <w:marTop w:val="0"/>
          <w:marBottom w:val="0"/>
          <w:divBdr>
            <w:top w:val="none" w:sz="0" w:space="0" w:color="auto"/>
            <w:left w:val="none" w:sz="0" w:space="0" w:color="auto"/>
            <w:bottom w:val="none" w:sz="0" w:space="0" w:color="auto"/>
            <w:right w:val="none" w:sz="0" w:space="0" w:color="auto"/>
          </w:divBdr>
        </w:div>
      </w:divsChild>
    </w:div>
    <w:div w:id="124295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336DA-4A54-44B5-9C45-3E4AD073E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2219</Words>
  <Characters>13317</Characters>
  <Application>Microsoft Office Word</Application>
  <DocSecurity>0</DocSecurity>
  <Lines>110</Lines>
  <Paragraphs>31</Paragraphs>
  <ScaleCrop>false</ScaleCrop>
  <HeadingPairs>
    <vt:vector size="2" baseType="variant">
      <vt:variant>
        <vt:lpstr>Tytuł</vt:lpstr>
      </vt:variant>
      <vt:variant>
        <vt:i4>1</vt:i4>
      </vt:variant>
    </vt:vector>
  </HeadingPairs>
  <TitlesOfParts>
    <vt:vector size="1" baseType="lpstr">
      <vt:lpstr>Nowoczesne metody rozpoznania podłoża gruntowego w drogownictwie                               ZADANIE 1</vt:lpstr>
    </vt:vector>
  </TitlesOfParts>
  <Company>PIG-PIB</Company>
  <LinksUpToDate>false</LinksUpToDate>
  <CharactersWithSpaces>15505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Nowoczesne metody rozpoznania podłoża gruntowego w drogownictwie                               ZADANIE 1</dc:title>
  <dc:creator>Maria Przyłucka</dc:creator>
  <cp:lastModifiedBy>Zbigniew Perski</cp:lastModifiedBy>
  <cp:revision>7</cp:revision>
  <cp:lastPrinted>2016-07-12T11:31:00Z</cp:lastPrinted>
  <dcterms:created xsi:type="dcterms:W3CDTF">2017-11-29T07:31:00Z</dcterms:created>
  <dcterms:modified xsi:type="dcterms:W3CDTF">2018-01-03T10:02:00Z</dcterms:modified>
</cp:coreProperties>
</file>